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A30D0E" w14:textId="77777777" w:rsidR="00A57A7C" w:rsidRPr="00A57A7C" w:rsidRDefault="00A57A7C" w:rsidP="00A57A7C">
      <w:pPr>
        <w:shd w:val="clear" w:color="auto" w:fill="FFFFFF"/>
        <w:spacing w:after="0" w:line="330" w:lineRule="atLeast"/>
        <w:jc w:val="both"/>
        <w:rPr>
          <w:rFonts w:ascii="Arial" w:eastAsia="Times New Roman" w:hAnsi="Arial" w:cs="Arial"/>
          <w:color w:val="222222"/>
          <w:kern w:val="0"/>
          <w:sz w:val="24"/>
          <w:szCs w:val="24"/>
          <w:lang w:eastAsia="pt-BR"/>
          <w14:ligatures w14:val="none"/>
        </w:rPr>
      </w:pPr>
      <w:bookmarkStart w:id="0" w:name="_GoBack"/>
      <w:bookmarkEnd w:id="0"/>
      <w:r w:rsidRPr="00A57A7C">
        <w:rPr>
          <w:rFonts w:ascii="Arial" w:eastAsia="Times New Roman" w:hAnsi="Arial" w:cs="Arial"/>
          <w:color w:val="444444"/>
          <w:kern w:val="0"/>
          <w:sz w:val="24"/>
          <w:szCs w:val="24"/>
          <w:lang w:eastAsia="pt-BR"/>
          <w14:ligatures w14:val="none"/>
        </w:rPr>
        <w:t>Solicitamos esclarecimentos referente ao processo licitatório em tela.</w:t>
      </w:r>
    </w:p>
    <w:p w14:paraId="2638C09B" w14:textId="77777777" w:rsidR="00A57A7C" w:rsidRPr="00A57A7C" w:rsidRDefault="00A57A7C" w:rsidP="00A57A7C">
      <w:pPr>
        <w:shd w:val="clear" w:color="auto" w:fill="FFFFFF"/>
        <w:spacing w:after="0" w:line="330" w:lineRule="atLeast"/>
        <w:jc w:val="both"/>
        <w:rPr>
          <w:rFonts w:ascii="Arial" w:eastAsia="Times New Roman" w:hAnsi="Arial" w:cs="Arial"/>
          <w:color w:val="222222"/>
          <w:kern w:val="0"/>
          <w:sz w:val="24"/>
          <w:szCs w:val="24"/>
          <w:lang w:eastAsia="pt-BR"/>
          <w14:ligatures w14:val="none"/>
        </w:rPr>
      </w:pPr>
      <w:r w:rsidRPr="00A57A7C">
        <w:rPr>
          <w:rFonts w:ascii="Arial" w:eastAsia="Times New Roman" w:hAnsi="Arial" w:cs="Arial"/>
          <w:color w:val="444444"/>
          <w:kern w:val="0"/>
          <w:sz w:val="24"/>
          <w:szCs w:val="24"/>
          <w:lang w:eastAsia="pt-BR"/>
          <w14:ligatures w14:val="none"/>
        </w:rPr>
        <w:t> </w:t>
      </w:r>
    </w:p>
    <w:p w14:paraId="6A41D113" w14:textId="33D4ACCA" w:rsidR="00A57A7C" w:rsidRDefault="00A57A7C" w:rsidP="00A57A7C">
      <w:pPr>
        <w:shd w:val="clear" w:color="auto" w:fill="FFFFFF"/>
        <w:spacing w:after="0" w:line="330" w:lineRule="atLeast"/>
        <w:jc w:val="both"/>
        <w:rPr>
          <w:rFonts w:ascii="Arial" w:eastAsia="Times New Roman" w:hAnsi="Arial" w:cs="Arial"/>
          <w:color w:val="444444"/>
          <w:kern w:val="0"/>
          <w:sz w:val="24"/>
          <w:szCs w:val="24"/>
          <w:lang w:eastAsia="pt-BR"/>
          <w14:ligatures w14:val="none"/>
        </w:rPr>
      </w:pPr>
      <w:r w:rsidRPr="00A57A7C">
        <w:rPr>
          <w:rFonts w:ascii="Arial" w:eastAsia="Times New Roman" w:hAnsi="Arial" w:cs="Arial"/>
          <w:color w:val="444444"/>
          <w:kern w:val="0"/>
          <w:sz w:val="24"/>
          <w:szCs w:val="24"/>
          <w:lang w:eastAsia="pt-BR"/>
          <w14:ligatures w14:val="none"/>
        </w:rPr>
        <w:t xml:space="preserve">1) Está correto nosso entendimento de que a planilha de custos e formação de preços será solicitado somente para a empresa </w:t>
      </w:r>
      <w:r w:rsidR="00194C4C">
        <w:rPr>
          <w:rFonts w:ascii="Arial" w:eastAsia="Times New Roman" w:hAnsi="Arial" w:cs="Arial"/>
          <w:color w:val="444444"/>
          <w:kern w:val="0"/>
          <w:sz w:val="24"/>
          <w:szCs w:val="24"/>
          <w:lang w:eastAsia="pt-BR"/>
          <w14:ligatures w14:val="none"/>
        </w:rPr>
        <w:t>arrematante</w:t>
      </w:r>
      <w:r w:rsidRPr="00A57A7C">
        <w:rPr>
          <w:rFonts w:ascii="Arial" w:eastAsia="Times New Roman" w:hAnsi="Arial" w:cs="Arial"/>
          <w:color w:val="444444"/>
          <w:kern w:val="0"/>
          <w:sz w:val="24"/>
          <w:szCs w:val="24"/>
          <w:lang w:eastAsia="pt-BR"/>
          <w14:ligatures w14:val="none"/>
        </w:rPr>
        <w:t>?</w:t>
      </w:r>
    </w:p>
    <w:p w14:paraId="64597F81" w14:textId="77777777" w:rsidR="006B3987" w:rsidRDefault="006B3987" w:rsidP="00A57A7C">
      <w:pPr>
        <w:shd w:val="clear" w:color="auto" w:fill="FFFFFF"/>
        <w:spacing w:after="0" w:line="330" w:lineRule="atLeast"/>
        <w:jc w:val="both"/>
        <w:rPr>
          <w:rFonts w:ascii="Arial" w:eastAsia="Times New Roman" w:hAnsi="Arial" w:cs="Arial"/>
          <w:color w:val="222222"/>
          <w:kern w:val="0"/>
          <w:sz w:val="24"/>
          <w:szCs w:val="24"/>
          <w:lang w:eastAsia="pt-BR"/>
          <w14:ligatures w14:val="none"/>
        </w:rPr>
      </w:pPr>
    </w:p>
    <w:p w14:paraId="6936CD6B" w14:textId="7D1945EE" w:rsidR="006B3987" w:rsidRPr="006B3987" w:rsidRDefault="006B3987" w:rsidP="00A57A7C">
      <w:pPr>
        <w:shd w:val="clear" w:color="auto" w:fill="FFFFFF"/>
        <w:spacing w:after="0" w:line="330" w:lineRule="atLeast"/>
        <w:jc w:val="both"/>
        <w:rPr>
          <w:rFonts w:ascii="Arial" w:eastAsia="Times New Roman" w:hAnsi="Arial" w:cs="Arial"/>
          <w:color w:val="0070C0"/>
          <w:kern w:val="0"/>
          <w:sz w:val="24"/>
          <w:szCs w:val="24"/>
          <w:lang w:eastAsia="pt-BR"/>
          <w14:ligatures w14:val="none"/>
        </w:rPr>
      </w:pPr>
      <w:r w:rsidRPr="006B3987">
        <w:rPr>
          <w:rFonts w:ascii="Arial" w:eastAsia="Times New Roman" w:hAnsi="Arial" w:cs="Arial"/>
          <w:color w:val="0070C0"/>
          <w:kern w:val="0"/>
          <w:sz w:val="24"/>
          <w:szCs w:val="24"/>
          <w:lang w:eastAsia="pt-BR"/>
          <w14:ligatures w14:val="none"/>
        </w:rPr>
        <w:t>Sim.</w:t>
      </w:r>
    </w:p>
    <w:p w14:paraId="79FEACC7" w14:textId="77777777" w:rsidR="00A57A7C" w:rsidRPr="00A57A7C" w:rsidRDefault="00A57A7C" w:rsidP="00A57A7C">
      <w:pPr>
        <w:shd w:val="clear" w:color="auto" w:fill="FFFFFF"/>
        <w:spacing w:after="0" w:line="330" w:lineRule="atLeast"/>
        <w:jc w:val="both"/>
        <w:rPr>
          <w:rFonts w:ascii="Arial" w:eastAsia="Times New Roman" w:hAnsi="Arial" w:cs="Arial"/>
          <w:color w:val="222222"/>
          <w:kern w:val="0"/>
          <w:sz w:val="24"/>
          <w:szCs w:val="24"/>
          <w:lang w:eastAsia="pt-BR"/>
          <w14:ligatures w14:val="none"/>
        </w:rPr>
      </w:pPr>
      <w:r w:rsidRPr="00A57A7C">
        <w:rPr>
          <w:rFonts w:ascii="Arial" w:eastAsia="Times New Roman" w:hAnsi="Arial" w:cs="Arial"/>
          <w:color w:val="444444"/>
          <w:kern w:val="0"/>
          <w:sz w:val="24"/>
          <w:szCs w:val="24"/>
          <w:lang w:eastAsia="pt-BR"/>
          <w14:ligatures w14:val="none"/>
        </w:rPr>
        <w:t> </w:t>
      </w:r>
    </w:p>
    <w:p w14:paraId="3A373731" w14:textId="77777777" w:rsidR="00A57A7C" w:rsidRDefault="00A57A7C" w:rsidP="00A57A7C">
      <w:pPr>
        <w:shd w:val="clear" w:color="auto" w:fill="FFFFFF"/>
        <w:spacing w:after="0" w:line="330" w:lineRule="atLeast"/>
        <w:jc w:val="both"/>
        <w:rPr>
          <w:rFonts w:ascii="Arial" w:eastAsia="Times New Roman" w:hAnsi="Arial" w:cs="Arial"/>
          <w:color w:val="444444"/>
          <w:kern w:val="0"/>
          <w:sz w:val="24"/>
          <w:szCs w:val="24"/>
          <w:lang w:eastAsia="pt-BR"/>
          <w14:ligatures w14:val="none"/>
        </w:rPr>
      </w:pPr>
      <w:r w:rsidRPr="00A57A7C">
        <w:rPr>
          <w:rFonts w:ascii="Arial" w:eastAsia="Times New Roman" w:hAnsi="Arial" w:cs="Arial"/>
          <w:color w:val="444444"/>
          <w:kern w:val="0"/>
          <w:sz w:val="24"/>
          <w:szCs w:val="24"/>
          <w:lang w:eastAsia="pt-BR"/>
          <w14:ligatures w14:val="none"/>
        </w:rPr>
        <w:t xml:space="preserve">2) Está correto nosso entendimento de que a planilha poderá ser elaborada nos moldes da empresa, respeitada as condições da Instrução Normativa </w:t>
      </w:r>
      <w:proofErr w:type="spellStart"/>
      <w:r w:rsidRPr="00A57A7C">
        <w:rPr>
          <w:rFonts w:ascii="Arial" w:eastAsia="Times New Roman" w:hAnsi="Arial" w:cs="Arial"/>
          <w:color w:val="444444"/>
          <w:kern w:val="0"/>
          <w:sz w:val="24"/>
          <w:szCs w:val="24"/>
          <w:lang w:eastAsia="pt-BR"/>
          <w14:ligatures w14:val="none"/>
        </w:rPr>
        <w:t>MPDG</w:t>
      </w:r>
      <w:proofErr w:type="spellEnd"/>
      <w:r w:rsidRPr="00A57A7C">
        <w:rPr>
          <w:rFonts w:ascii="Arial" w:eastAsia="Times New Roman" w:hAnsi="Arial" w:cs="Arial"/>
          <w:color w:val="444444"/>
          <w:kern w:val="0"/>
          <w:sz w:val="24"/>
          <w:szCs w:val="24"/>
          <w:lang w:eastAsia="pt-BR"/>
          <w14:ligatures w14:val="none"/>
        </w:rPr>
        <w:t xml:space="preserve"> nº 05/2017 e suas alterações?</w:t>
      </w:r>
    </w:p>
    <w:p w14:paraId="53B4F41C" w14:textId="77777777" w:rsidR="006B3987" w:rsidRDefault="006B3987" w:rsidP="00A57A7C">
      <w:pPr>
        <w:shd w:val="clear" w:color="auto" w:fill="FFFFFF"/>
        <w:spacing w:after="0" w:line="330" w:lineRule="atLeast"/>
        <w:jc w:val="both"/>
        <w:rPr>
          <w:rFonts w:ascii="Arial" w:eastAsia="Times New Roman" w:hAnsi="Arial" w:cs="Arial"/>
          <w:color w:val="444444"/>
          <w:kern w:val="0"/>
          <w:sz w:val="24"/>
          <w:szCs w:val="24"/>
          <w:lang w:eastAsia="pt-BR"/>
          <w14:ligatures w14:val="none"/>
        </w:rPr>
      </w:pPr>
    </w:p>
    <w:p w14:paraId="5863108D" w14:textId="79BCBC6E" w:rsidR="006B3987" w:rsidRPr="006B3987" w:rsidRDefault="006B3987" w:rsidP="00A57A7C">
      <w:pPr>
        <w:shd w:val="clear" w:color="auto" w:fill="FFFFFF"/>
        <w:spacing w:after="0" w:line="330" w:lineRule="atLeast"/>
        <w:jc w:val="both"/>
        <w:rPr>
          <w:rFonts w:ascii="Arial" w:eastAsia="Times New Roman" w:hAnsi="Arial" w:cs="Arial"/>
          <w:color w:val="0070C0"/>
          <w:kern w:val="0"/>
          <w:sz w:val="24"/>
          <w:szCs w:val="24"/>
          <w:lang w:eastAsia="pt-BR"/>
          <w14:ligatures w14:val="none"/>
        </w:rPr>
      </w:pPr>
      <w:r w:rsidRPr="006B3987">
        <w:rPr>
          <w:rFonts w:ascii="Arial" w:eastAsia="Times New Roman" w:hAnsi="Arial" w:cs="Arial"/>
          <w:color w:val="0070C0"/>
          <w:kern w:val="0"/>
          <w:sz w:val="24"/>
          <w:szCs w:val="24"/>
          <w:lang w:eastAsia="pt-BR"/>
          <w14:ligatures w14:val="none"/>
        </w:rPr>
        <w:t>Sim.</w:t>
      </w:r>
    </w:p>
    <w:p w14:paraId="7FA41702" w14:textId="470F8A39" w:rsidR="006B3987" w:rsidRPr="00A57A7C" w:rsidRDefault="00A57A7C" w:rsidP="00A57A7C">
      <w:pPr>
        <w:shd w:val="clear" w:color="auto" w:fill="FFFFFF"/>
        <w:spacing w:after="0" w:line="330" w:lineRule="atLeast"/>
        <w:jc w:val="both"/>
        <w:rPr>
          <w:rFonts w:ascii="Arial" w:eastAsia="Times New Roman" w:hAnsi="Arial" w:cs="Arial"/>
          <w:color w:val="222222"/>
          <w:kern w:val="0"/>
          <w:sz w:val="24"/>
          <w:szCs w:val="24"/>
          <w:lang w:eastAsia="pt-BR"/>
          <w14:ligatures w14:val="none"/>
        </w:rPr>
      </w:pPr>
      <w:r w:rsidRPr="00A57A7C">
        <w:rPr>
          <w:rFonts w:ascii="Arial" w:eastAsia="Times New Roman" w:hAnsi="Arial" w:cs="Arial"/>
          <w:color w:val="444444"/>
          <w:kern w:val="0"/>
          <w:sz w:val="24"/>
          <w:szCs w:val="24"/>
          <w:lang w:eastAsia="pt-BR"/>
          <w14:ligatures w14:val="none"/>
        </w:rPr>
        <w:t> </w:t>
      </w:r>
    </w:p>
    <w:p w14:paraId="52109970" w14:textId="3B40FBFA" w:rsidR="00A57A7C" w:rsidRDefault="00141036" w:rsidP="00A57A7C">
      <w:pPr>
        <w:shd w:val="clear" w:color="auto" w:fill="FFFFFF"/>
        <w:spacing w:after="0" w:line="330" w:lineRule="atLeast"/>
        <w:jc w:val="both"/>
        <w:rPr>
          <w:rFonts w:ascii="Arial" w:eastAsia="Times New Roman" w:hAnsi="Arial" w:cs="Arial"/>
          <w:color w:val="444444"/>
          <w:kern w:val="0"/>
          <w:sz w:val="24"/>
          <w:szCs w:val="24"/>
          <w:lang w:eastAsia="pt-BR"/>
          <w14:ligatures w14:val="none"/>
        </w:rPr>
      </w:pPr>
      <w:r>
        <w:rPr>
          <w:rFonts w:ascii="Arial" w:eastAsia="Times New Roman" w:hAnsi="Arial" w:cs="Arial"/>
          <w:color w:val="444444"/>
          <w:kern w:val="0"/>
          <w:sz w:val="24"/>
          <w:szCs w:val="24"/>
          <w:lang w:eastAsia="pt-BR"/>
          <w14:ligatures w14:val="none"/>
        </w:rPr>
        <w:t>3</w:t>
      </w:r>
      <w:r w:rsidR="00A57A7C" w:rsidRPr="00A57A7C">
        <w:rPr>
          <w:rFonts w:ascii="Arial" w:eastAsia="Times New Roman" w:hAnsi="Arial" w:cs="Arial"/>
          <w:color w:val="444444"/>
          <w:kern w:val="0"/>
          <w:sz w:val="24"/>
          <w:szCs w:val="24"/>
          <w:lang w:eastAsia="pt-BR"/>
          <w14:ligatures w14:val="none"/>
        </w:rPr>
        <w:t>) Haverá fornecimento de materiais, utensílios, ferramentas e equipamentos sob responsabilidade da CONTRATADA? Em caso positivo:</w:t>
      </w:r>
    </w:p>
    <w:p w14:paraId="61DB5053" w14:textId="57FA9D74" w:rsidR="00A57A7C" w:rsidRPr="00A57A7C" w:rsidRDefault="00A57A7C" w:rsidP="00A57A7C">
      <w:pPr>
        <w:shd w:val="clear" w:color="auto" w:fill="FFFFFF"/>
        <w:spacing w:after="0" w:line="330" w:lineRule="atLeast"/>
        <w:jc w:val="both"/>
        <w:rPr>
          <w:rFonts w:ascii="Arial" w:eastAsia="Times New Roman" w:hAnsi="Arial" w:cs="Arial"/>
          <w:color w:val="222222"/>
          <w:kern w:val="0"/>
          <w:sz w:val="24"/>
          <w:szCs w:val="24"/>
          <w:lang w:eastAsia="pt-BR"/>
          <w14:ligatures w14:val="none"/>
        </w:rPr>
      </w:pPr>
    </w:p>
    <w:p w14:paraId="35A57CE9" w14:textId="77777777" w:rsidR="00A57A7C" w:rsidRPr="00A57A7C" w:rsidRDefault="00A57A7C" w:rsidP="00A57A7C">
      <w:pPr>
        <w:shd w:val="clear" w:color="auto" w:fill="FFFFFF"/>
        <w:spacing w:after="0" w:line="330" w:lineRule="atLeast"/>
        <w:jc w:val="both"/>
        <w:rPr>
          <w:rFonts w:ascii="Arial" w:eastAsia="Times New Roman" w:hAnsi="Arial" w:cs="Arial"/>
          <w:color w:val="222222"/>
          <w:kern w:val="0"/>
          <w:sz w:val="24"/>
          <w:szCs w:val="24"/>
          <w:lang w:eastAsia="pt-BR"/>
          <w14:ligatures w14:val="none"/>
        </w:rPr>
      </w:pPr>
      <w:r w:rsidRPr="00A57A7C">
        <w:rPr>
          <w:rFonts w:ascii="Arial" w:eastAsia="Times New Roman" w:hAnsi="Arial" w:cs="Arial"/>
          <w:color w:val="444444"/>
          <w:kern w:val="0"/>
          <w:sz w:val="24"/>
          <w:szCs w:val="24"/>
          <w:lang w:eastAsia="pt-BR"/>
          <w14:ligatures w14:val="none"/>
        </w:rPr>
        <w:t>a) Quais materiais deverão ser fornecidos pela Contratada?</w:t>
      </w:r>
    </w:p>
    <w:p w14:paraId="28B5BAAE" w14:textId="77777777" w:rsidR="00A57A7C" w:rsidRPr="00A57A7C" w:rsidRDefault="00A57A7C" w:rsidP="00A57A7C">
      <w:pPr>
        <w:shd w:val="clear" w:color="auto" w:fill="FFFFFF"/>
        <w:spacing w:after="0" w:line="330" w:lineRule="atLeast"/>
        <w:jc w:val="both"/>
        <w:rPr>
          <w:rFonts w:ascii="Arial" w:eastAsia="Times New Roman" w:hAnsi="Arial" w:cs="Arial"/>
          <w:color w:val="222222"/>
          <w:kern w:val="0"/>
          <w:sz w:val="24"/>
          <w:szCs w:val="24"/>
          <w:lang w:eastAsia="pt-BR"/>
          <w14:ligatures w14:val="none"/>
        </w:rPr>
      </w:pPr>
      <w:r w:rsidRPr="00A57A7C">
        <w:rPr>
          <w:rFonts w:ascii="Arial" w:eastAsia="Times New Roman" w:hAnsi="Arial" w:cs="Arial"/>
          <w:color w:val="444444"/>
          <w:kern w:val="0"/>
          <w:sz w:val="24"/>
          <w:szCs w:val="24"/>
          <w:lang w:eastAsia="pt-BR"/>
          <w14:ligatures w14:val="none"/>
        </w:rPr>
        <w:t> </w:t>
      </w:r>
    </w:p>
    <w:p w14:paraId="5EC77C5A" w14:textId="77777777" w:rsidR="00A57A7C" w:rsidRPr="00A57A7C" w:rsidRDefault="00A57A7C" w:rsidP="00A57A7C">
      <w:pPr>
        <w:shd w:val="clear" w:color="auto" w:fill="FFFFFF"/>
        <w:spacing w:after="0" w:line="330" w:lineRule="atLeast"/>
        <w:jc w:val="both"/>
        <w:rPr>
          <w:rFonts w:ascii="Arial" w:eastAsia="Times New Roman" w:hAnsi="Arial" w:cs="Arial"/>
          <w:color w:val="222222"/>
          <w:kern w:val="0"/>
          <w:sz w:val="24"/>
          <w:szCs w:val="24"/>
          <w:lang w:eastAsia="pt-BR"/>
          <w14:ligatures w14:val="none"/>
        </w:rPr>
      </w:pPr>
      <w:r w:rsidRPr="00A57A7C">
        <w:rPr>
          <w:rFonts w:ascii="Arial" w:eastAsia="Times New Roman" w:hAnsi="Arial" w:cs="Arial"/>
          <w:color w:val="444444"/>
          <w:kern w:val="0"/>
          <w:sz w:val="24"/>
          <w:szCs w:val="24"/>
          <w:lang w:eastAsia="pt-BR"/>
          <w14:ligatures w14:val="none"/>
        </w:rPr>
        <w:t>b) Quais utensílios deverão ser fornecidos pela Contratada?</w:t>
      </w:r>
    </w:p>
    <w:p w14:paraId="25FA6C0D" w14:textId="77777777" w:rsidR="00A57A7C" w:rsidRPr="00A57A7C" w:rsidRDefault="00A57A7C" w:rsidP="00A57A7C">
      <w:pPr>
        <w:shd w:val="clear" w:color="auto" w:fill="FFFFFF"/>
        <w:spacing w:after="0" w:line="330" w:lineRule="atLeast"/>
        <w:jc w:val="both"/>
        <w:rPr>
          <w:rFonts w:ascii="Arial" w:eastAsia="Times New Roman" w:hAnsi="Arial" w:cs="Arial"/>
          <w:color w:val="222222"/>
          <w:kern w:val="0"/>
          <w:sz w:val="24"/>
          <w:szCs w:val="24"/>
          <w:lang w:eastAsia="pt-BR"/>
          <w14:ligatures w14:val="none"/>
        </w:rPr>
      </w:pPr>
      <w:r w:rsidRPr="00A57A7C">
        <w:rPr>
          <w:rFonts w:ascii="Arial" w:eastAsia="Times New Roman" w:hAnsi="Arial" w:cs="Arial"/>
          <w:color w:val="444444"/>
          <w:kern w:val="0"/>
          <w:sz w:val="24"/>
          <w:szCs w:val="24"/>
          <w:lang w:eastAsia="pt-BR"/>
          <w14:ligatures w14:val="none"/>
        </w:rPr>
        <w:t> </w:t>
      </w:r>
    </w:p>
    <w:p w14:paraId="13100305" w14:textId="77777777" w:rsidR="00A57A7C" w:rsidRPr="00A57A7C" w:rsidRDefault="00A57A7C" w:rsidP="00A57A7C">
      <w:pPr>
        <w:shd w:val="clear" w:color="auto" w:fill="FFFFFF"/>
        <w:spacing w:after="0" w:line="330" w:lineRule="atLeast"/>
        <w:jc w:val="both"/>
        <w:rPr>
          <w:rFonts w:ascii="Arial" w:eastAsia="Times New Roman" w:hAnsi="Arial" w:cs="Arial"/>
          <w:color w:val="222222"/>
          <w:kern w:val="0"/>
          <w:sz w:val="24"/>
          <w:szCs w:val="24"/>
          <w:lang w:eastAsia="pt-BR"/>
          <w14:ligatures w14:val="none"/>
        </w:rPr>
      </w:pPr>
      <w:r w:rsidRPr="00A57A7C">
        <w:rPr>
          <w:rFonts w:ascii="Arial" w:eastAsia="Times New Roman" w:hAnsi="Arial" w:cs="Arial"/>
          <w:color w:val="444444"/>
          <w:kern w:val="0"/>
          <w:sz w:val="24"/>
          <w:szCs w:val="24"/>
          <w:lang w:eastAsia="pt-BR"/>
          <w14:ligatures w14:val="none"/>
        </w:rPr>
        <w:t>c) Quais ferramentas deverão ser fornecidas pela Contratada?</w:t>
      </w:r>
    </w:p>
    <w:p w14:paraId="6850978D" w14:textId="77777777" w:rsidR="00A57A7C" w:rsidRPr="00A57A7C" w:rsidRDefault="00A57A7C" w:rsidP="00A57A7C">
      <w:pPr>
        <w:shd w:val="clear" w:color="auto" w:fill="FFFFFF"/>
        <w:spacing w:after="0" w:line="330" w:lineRule="atLeast"/>
        <w:jc w:val="both"/>
        <w:rPr>
          <w:rFonts w:ascii="Arial" w:eastAsia="Times New Roman" w:hAnsi="Arial" w:cs="Arial"/>
          <w:color w:val="222222"/>
          <w:kern w:val="0"/>
          <w:sz w:val="24"/>
          <w:szCs w:val="24"/>
          <w:lang w:eastAsia="pt-BR"/>
          <w14:ligatures w14:val="none"/>
        </w:rPr>
      </w:pPr>
      <w:r w:rsidRPr="00A57A7C">
        <w:rPr>
          <w:rFonts w:ascii="Arial" w:eastAsia="Times New Roman" w:hAnsi="Arial" w:cs="Arial"/>
          <w:color w:val="444444"/>
          <w:kern w:val="0"/>
          <w:sz w:val="24"/>
          <w:szCs w:val="24"/>
          <w:lang w:eastAsia="pt-BR"/>
          <w14:ligatures w14:val="none"/>
        </w:rPr>
        <w:t> </w:t>
      </w:r>
    </w:p>
    <w:p w14:paraId="76D2FA06" w14:textId="77777777" w:rsidR="00A57A7C" w:rsidRDefault="00A57A7C" w:rsidP="00A57A7C">
      <w:pPr>
        <w:shd w:val="clear" w:color="auto" w:fill="FFFFFF"/>
        <w:spacing w:after="0" w:line="330" w:lineRule="atLeast"/>
        <w:jc w:val="both"/>
        <w:rPr>
          <w:rFonts w:ascii="Arial" w:eastAsia="Times New Roman" w:hAnsi="Arial" w:cs="Arial"/>
          <w:color w:val="444444"/>
          <w:kern w:val="0"/>
          <w:sz w:val="24"/>
          <w:szCs w:val="24"/>
          <w:lang w:eastAsia="pt-BR"/>
          <w14:ligatures w14:val="none"/>
        </w:rPr>
      </w:pPr>
      <w:r w:rsidRPr="00A57A7C">
        <w:rPr>
          <w:rFonts w:ascii="Arial" w:eastAsia="Times New Roman" w:hAnsi="Arial" w:cs="Arial"/>
          <w:color w:val="444444"/>
          <w:kern w:val="0"/>
          <w:sz w:val="24"/>
          <w:szCs w:val="24"/>
          <w:lang w:eastAsia="pt-BR"/>
          <w14:ligatures w14:val="none"/>
        </w:rPr>
        <w:t>d) Quais equipamentos deverão ser fornecidos pela Contratada?</w:t>
      </w:r>
    </w:p>
    <w:p w14:paraId="560A20FE" w14:textId="77777777" w:rsidR="00644210" w:rsidRDefault="00644210" w:rsidP="00A57A7C">
      <w:pPr>
        <w:shd w:val="clear" w:color="auto" w:fill="FFFFFF"/>
        <w:spacing w:after="0" w:line="330" w:lineRule="atLeast"/>
        <w:jc w:val="both"/>
        <w:rPr>
          <w:rFonts w:ascii="Arial" w:eastAsia="Times New Roman" w:hAnsi="Arial" w:cs="Arial"/>
          <w:color w:val="444444"/>
          <w:kern w:val="0"/>
          <w:sz w:val="24"/>
          <w:szCs w:val="24"/>
          <w:lang w:eastAsia="pt-BR"/>
          <w14:ligatures w14:val="none"/>
        </w:rPr>
      </w:pPr>
    </w:p>
    <w:p w14:paraId="71893B98" w14:textId="0BA13F20" w:rsidR="00644210" w:rsidRPr="00C74A9F" w:rsidRDefault="00644210" w:rsidP="00A57A7C">
      <w:pPr>
        <w:shd w:val="clear" w:color="auto" w:fill="FFFFFF"/>
        <w:spacing w:after="0" w:line="330" w:lineRule="atLeast"/>
        <w:jc w:val="both"/>
        <w:rPr>
          <w:rFonts w:ascii="Bookman Old Style" w:hAnsi="Bookman Old Style" w:cs="Arial"/>
          <w:color w:val="0070C0"/>
          <w:sz w:val="24"/>
          <w:szCs w:val="24"/>
        </w:rPr>
      </w:pPr>
      <w:r w:rsidRPr="00644210">
        <w:rPr>
          <w:rFonts w:ascii="Arial" w:eastAsia="Times New Roman" w:hAnsi="Arial" w:cs="Arial"/>
          <w:color w:val="0070C0"/>
          <w:kern w:val="0"/>
          <w:sz w:val="24"/>
          <w:szCs w:val="24"/>
          <w:lang w:eastAsia="pt-BR"/>
          <w14:ligatures w14:val="none"/>
        </w:rPr>
        <w:t xml:space="preserve">Conforme o item 3.24 do Termo de Referência, </w:t>
      </w:r>
      <w:proofErr w:type="gramStart"/>
      <w:r w:rsidRPr="00644210">
        <w:rPr>
          <w:rFonts w:ascii="Bookman Old Style" w:hAnsi="Bookman Old Style" w:cs="Arial"/>
          <w:color w:val="0070C0"/>
          <w:sz w:val="24"/>
          <w:szCs w:val="24"/>
        </w:rPr>
        <w:t>Os</w:t>
      </w:r>
      <w:proofErr w:type="gramEnd"/>
      <w:r w:rsidRPr="00644210">
        <w:rPr>
          <w:rFonts w:ascii="Bookman Old Style" w:hAnsi="Bookman Old Style" w:cs="Arial"/>
          <w:color w:val="0070C0"/>
          <w:sz w:val="24"/>
          <w:szCs w:val="24"/>
        </w:rPr>
        <w:t xml:space="preserve"> produtos de limpeza (saneantes e outros) e os materiais necessários para execução dos serviços (tais como: vassoura, rodo, panos ...) serão fornecidos pelo município, não podendo haver desperdícios ou danos intencionais na execução do serviço. Se houver danos propositais ao município, a </w:t>
      </w:r>
      <w:r w:rsidRPr="00C74A9F">
        <w:rPr>
          <w:rFonts w:ascii="Bookman Old Style" w:hAnsi="Bookman Old Style" w:cs="Arial"/>
          <w:color w:val="0070C0"/>
          <w:sz w:val="24"/>
          <w:szCs w:val="24"/>
        </w:rPr>
        <w:t>Contratada deverá efetuar e ressarcimento.</w:t>
      </w:r>
    </w:p>
    <w:p w14:paraId="5EEEE859" w14:textId="69788DAD" w:rsidR="00C74A9F" w:rsidRPr="0011360E" w:rsidRDefault="00C74A9F" w:rsidP="0011360E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both"/>
        <w:rPr>
          <w:rFonts w:ascii="Bookman Old Style" w:eastAsia="Arial" w:hAnsi="Bookman Old Style" w:cs="Arial"/>
          <w:color w:val="0070C0"/>
          <w:sz w:val="24"/>
          <w:szCs w:val="24"/>
        </w:rPr>
      </w:pPr>
      <w:r w:rsidRPr="00C74A9F">
        <w:rPr>
          <w:rFonts w:ascii="Bookman Old Style" w:hAnsi="Bookman Old Style" w:cs="Arial"/>
          <w:color w:val="0070C0"/>
          <w:sz w:val="24"/>
          <w:szCs w:val="24"/>
        </w:rPr>
        <w:t xml:space="preserve">Conforme o item 3.8 do Termo de Referência, </w:t>
      </w:r>
      <w:r w:rsidRPr="00C74A9F">
        <w:rPr>
          <w:rFonts w:ascii="Bookman Old Style" w:hAnsi="Bookman Old Style"/>
          <w:iCs/>
          <w:color w:val="0070C0"/>
          <w:sz w:val="24"/>
          <w:szCs w:val="24"/>
        </w:rPr>
        <w:t>É de total responsabilidade da contratada a integridade dos funcionários que executam os serviços, devendo estar estes sempre obrigatoriamente providos dos equipamentos de EPIs;</w:t>
      </w:r>
    </w:p>
    <w:p w14:paraId="16CEB769" w14:textId="77777777" w:rsidR="00A57A7C" w:rsidRPr="00A57A7C" w:rsidRDefault="00A57A7C" w:rsidP="00A57A7C">
      <w:pPr>
        <w:shd w:val="clear" w:color="auto" w:fill="FFFFFF"/>
        <w:spacing w:after="0" w:line="330" w:lineRule="atLeast"/>
        <w:jc w:val="both"/>
        <w:rPr>
          <w:rFonts w:ascii="Arial" w:eastAsia="Times New Roman" w:hAnsi="Arial" w:cs="Arial"/>
          <w:color w:val="222222"/>
          <w:kern w:val="0"/>
          <w:sz w:val="24"/>
          <w:szCs w:val="24"/>
          <w:lang w:eastAsia="pt-BR"/>
          <w14:ligatures w14:val="none"/>
        </w:rPr>
      </w:pPr>
      <w:r w:rsidRPr="00A57A7C">
        <w:rPr>
          <w:rFonts w:ascii="Arial" w:eastAsia="Times New Roman" w:hAnsi="Arial" w:cs="Arial"/>
          <w:color w:val="444444"/>
          <w:kern w:val="0"/>
          <w:sz w:val="24"/>
          <w:szCs w:val="24"/>
          <w:lang w:eastAsia="pt-BR"/>
          <w14:ligatures w14:val="none"/>
        </w:rPr>
        <w:t> </w:t>
      </w:r>
    </w:p>
    <w:p w14:paraId="135EFB1C" w14:textId="7F49D537" w:rsidR="00A57A7C" w:rsidRPr="0011360E" w:rsidRDefault="002C6E9C" w:rsidP="00A57A7C">
      <w:pPr>
        <w:shd w:val="clear" w:color="auto" w:fill="FFFFFF"/>
        <w:spacing w:after="0" w:line="330" w:lineRule="atLeast"/>
        <w:jc w:val="both"/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  <w:t>4</w:t>
      </w:r>
      <w:r w:rsidR="00A57A7C" w:rsidRPr="0011360E"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  <w:t xml:space="preserve">) Este serviço já está (ou estava) sendo prestado por empresa terceirizada? Em caso positivo, qual é (era) a razão social da prestadora de serviços? </w:t>
      </w:r>
    </w:p>
    <w:p w14:paraId="3DD40AFB" w14:textId="77777777" w:rsidR="00A57A7C" w:rsidRPr="0011360E" w:rsidRDefault="00A57A7C" w:rsidP="00A57A7C">
      <w:pPr>
        <w:shd w:val="clear" w:color="auto" w:fill="FFFFFF"/>
        <w:spacing w:after="0" w:line="330" w:lineRule="atLeast"/>
        <w:jc w:val="both"/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</w:pPr>
      <w:r w:rsidRPr="0011360E"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  <w:t> </w:t>
      </w:r>
    </w:p>
    <w:p w14:paraId="4786CEDB" w14:textId="2DB9F6AC" w:rsidR="008814D5" w:rsidRPr="0011360E" w:rsidRDefault="0011360E" w:rsidP="00A57A7C">
      <w:pPr>
        <w:shd w:val="clear" w:color="auto" w:fill="FFFFFF"/>
        <w:spacing w:after="0" w:line="330" w:lineRule="atLeast"/>
        <w:jc w:val="both"/>
        <w:rPr>
          <w:rFonts w:ascii="Arial" w:eastAsia="Times New Roman" w:hAnsi="Arial" w:cs="Arial"/>
          <w:color w:val="0070C0"/>
          <w:kern w:val="0"/>
          <w:sz w:val="24"/>
          <w:szCs w:val="24"/>
          <w:lang w:eastAsia="pt-BR"/>
          <w14:ligatures w14:val="none"/>
        </w:rPr>
      </w:pPr>
      <w:r>
        <w:rPr>
          <w:rFonts w:ascii="Arial" w:eastAsia="Times New Roman" w:hAnsi="Arial" w:cs="Arial"/>
          <w:color w:val="0070C0"/>
          <w:kern w:val="0"/>
          <w:sz w:val="24"/>
          <w:szCs w:val="24"/>
          <w:lang w:eastAsia="pt-BR"/>
          <w14:ligatures w14:val="none"/>
        </w:rPr>
        <w:t>Este serviço vinha sendo executado até recentemente por servidores próprios do município.</w:t>
      </w:r>
    </w:p>
    <w:p w14:paraId="345E4185" w14:textId="77777777" w:rsidR="0011360E" w:rsidRPr="00A57A7C" w:rsidRDefault="0011360E" w:rsidP="00A57A7C">
      <w:pPr>
        <w:shd w:val="clear" w:color="auto" w:fill="FFFFFF"/>
        <w:spacing w:after="0" w:line="330" w:lineRule="atLeast"/>
        <w:jc w:val="both"/>
        <w:rPr>
          <w:rFonts w:ascii="Arial" w:eastAsia="Times New Roman" w:hAnsi="Arial" w:cs="Arial"/>
          <w:color w:val="222222"/>
          <w:kern w:val="0"/>
          <w:sz w:val="24"/>
          <w:szCs w:val="24"/>
          <w:lang w:eastAsia="pt-BR"/>
          <w14:ligatures w14:val="none"/>
        </w:rPr>
      </w:pPr>
    </w:p>
    <w:p w14:paraId="0AB626AA" w14:textId="795DA731" w:rsidR="00A57A7C" w:rsidRPr="00A57A7C" w:rsidRDefault="002C6E9C" w:rsidP="00A57A7C">
      <w:pPr>
        <w:shd w:val="clear" w:color="auto" w:fill="FFFFFF"/>
        <w:spacing w:after="0" w:line="330" w:lineRule="atLeast"/>
        <w:jc w:val="both"/>
        <w:rPr>
          <w:rFonts w:ascii="Arial" w:eastAsia="Times New Roman" w:hAnsi="Arial" w:cs="Arial"/>
          <w:color w:val="222222"/>
          <w:kern w:val="0"/>
          <w:sz w:val="24"/>
          <w:szCs w:val="24"/>
          <w:lang w:eastAsia="pt-BR"/>
          <w14:ligatures w14:val="none"/>
        </w:rPr>
      </w:pPr>
      <w:r>
        <w:rPr>
          <w:rFonts w:ascii="Arial" w:eastAsia="Times New Roman" w:hAnsi="Arial" w:cs="Arial"/>
          <w:color w:val="444444"/>
          <w:kern w:val="0"/>
          <w:sz w:val="24"/>
          <w:szCs w:val="24"/>
          <w:lang w:eastAsia="pt-BR"/>
          <w14:ligatures w14:val="none"/>
        </w:rPr>
        <w:lastRenderedPageBreak/>
        <w:t>5</w:t>
      </w:r>
      <w:r w:rsidR="00A57A7C" w:rsidRPr="00A57A7C">
        <w:rPr>
          <w:rFonts w:ascii="Arial" w:eastAsia="Times New Roman" w:hAnsi="Arial" w:cs="Arial"/>
          <w:color w:val="444444"/>
          <w:kern w:val="0"/>
          <w:sz w:val="24"/>
          <w:szCs w:val="24"/>
          <w:lang w:eastAsia="pt-BR"/>
          <w14:ligatures w14:val="none"/>
        </w:rPr>
        <w:t>) Deverá ser provisionado adicional de insalubridade? Em caso positivo, quais funções e quantidades de postos que deverão receber?</w:t>
      </w:r>
    </w:p>
    <w:p w14:paraId="08F5F551" w14:textId="77777777" w:rsidR="00A57A7C" w:rsidRPr="00D63334" w:rsidRDefault="00A57A7C" w:rsidP="00A57A7C">
      <w:pPr>
        <w:shd w:val="clear" w:color="auto" w:fill="FFFFFF"/>
        <w:spacing w:after="0" w:line="330" w:lineRule="atLeast"/>
        <w:jc w:val="both"/>
        <w:rPr>
          <w:rFonts w:ascii="Arial" w:eastAsia="Times New Roman" w:hAnsi="Arial" w:cs="Arial"/>
          <w:color w:val="0070C0"/>
          <w:kern w:val="0"/>
          <w:sz w:val="24"/>
          <w:szCs w:val="24"/>
          <w:lang w:eastAsia="pt-BR"/>
          <w14:ligatures w14:val="none"/>
        </w:rPr>
      </w:pPr>
      <w:r w:rsidRPr="00A57A7C">
        <w:rPr>
          <w:rFonts w:ascii="Arial" w:eastAsia="Times New Roman" w:hAnsi="Arial" w:cs="Arial"/>
          <w:color w:val="444444"/>
          <w:kern w:val="0"/>
          <w:sz w:val="24"/>
          <w:szCs w:val="24"/>
          <w:lang w:eastAsia="pt-BR"/>
          <w14:ligatures w14:val="none"/>
        </w:rPr>
        <w:t> </w:t>
      </w:r>
    </w:p>
    <w:p w14:paraId="35128E70" w14:textId="5F7B0D26" w:rsidR="00D63334" w:rsidRPr="00D63334" w:rsidRDefault="00D63334" w:rsidP="00A57A7C">
      <w:pPr>
        <w:shd w:val="clear" w:color="auto" w:fill="FFFFFF"/>
        <w:spacing w:after="0" w:line="330" w:lineRule="atLeast"/>
        <w:jc w:val="both"/>
        <w:rPr>
          <w:rFonts w:ascii="Arial" w:eastAsia="Times New Roman" w:hAnsi="Arial" w:cs="Arial"/>
          <w:color w:val="0070C0"/>
          <w:kern w:val="0"/>
          <w:sz w:val="24"/>
          <w:szCs w:val="24"/>
          <w:lang w:eastAsia="pt-BR"/>
          <w14:ligatures w14:val="none"/>
        </w:rPr>
      </w:pPr>
      <w:r w:rsidRPr="00D63334">
        <w:rPr>
          <w:rFonts w:ascii="Arial" w:eastAsia="Times New Roman" w:hAnsi="Arial" w:cs="Arial"/>
          <w:color w:val="0070C0"/>
          <w:kern w:val="0"/>
          <w:sz w:val="24"/>
          <w:szCs w:val="24"/>
          <w:lang w:eastAsia="pt-BR"/>
          <w14:ligatures w14:val="none"/>
        </w:rPr>
        <w:t>Não dispomos desta informação, pois este cargo não consta no quadro de cargos do município, portanto, não passa pela avaliação do nosso técnico em segurança do trabalho.</w:t>
      </w:r>
      <w:r w:rsidR="00617811">
        <w:rPr>
          <w:rFonts w:ascii="Arial" w:eastAsia="Times New Roman" w:hAnsi="Arial" w:cs="Arial"/>
          <w:color w:val="0070C0"/>
          <w:kern w:val="0"/>
          <w:sz w:val="24"/>
          <w:szCs w:val="24"/>
          <w:lang w:eastAsia="pt-BR"/>
          <w14:ligatures w14:val="none"/>
        </w:rPr>
        <w:t xml:space="preserve"> A verificação de necessidade fica a cargo da Contratada.</w:t>
      </w:r>
    </w:p>
    <w:p w14:paraId="285BC71E" w14:textId="77777777" w:rsidR="00D63334" w:rsidRPr="00A57A7C" w:rsidRDefault="00D63334" w:rsidP="00A57A7C">
      <w:pPr>
        <w:shd w:val="clear" w:color="auto" w:fill="FFFFFF"/>
        <w:spacing w:after="0" w:line="330" w:lineRule="atLeast"/>
        <w:jc w:val="both"/>
        <w:rPr>
          <w:rFonts w:ascii="Arial" w:eastAsia="Times New Roman" w:hAnsi="Arial" w:cs="Arial"/>
          <w:color w:val="222222"/>
          <w:kern w:val="0"/>
          <w:sz w:val="24"/>
          <w:szCs w:val="24"/>
          <w:lang w:eastAsia="pt-BR"/>
          <w14:ligatures w14:val="none"/>
        </w:rPr>
      </w:pPr>
    </w:p>
    <w:p w14:paraId="5ED0E8AF" w14:textId="7D5FBA2D" w:rsidR="00A57A7C" w:rsidRDefault="002C6E9C" w:rsidP="00A57A7C">
      <w:pPr>
        <w:shd w:val="clear" w:color="auto" w:fill="FFFFFF"/>
        <w:spacing w:after="0" w:line="330" w:lineRule="atLeast"/>
        <w:jc w:val="both"/>
        <w:rPr>
          <w:rFonts w:ascii="Arial" w:eastAsia="Times New Roman" w:hAnsi="Arial" w:cs="Arial"/>
          <w:color w:val="444444"/>
          <w:kern w:val="0"/>
          <w:sz w:val="24"/>
          <w:szCs w:val="24"/>
          <w:lang w:eastAsia="pt-BR"/>
          <w14:ligatures w14:val="none"/>
        </w:rPr>
      </w:pPr>
      <w:r>
        <w:rPr>
          <w:rFonts w:ascii="Arial" w:eastAsia="Times New Roman" w:hAnsi="Arial" w:cs="Arial"/>
          <w:color w:val="444444"/>
          <w:kern w:val="0"/>
          <w:sz w:val="24"/>
          <w:szCs w:val="24"/>
          <w:lang w:eastAsia="pt-BR"/>
          <w14:ligatures w14:val="none"/>
        </w:rPr>
        <w:t>6</w:t>
      </w:r>
      <w:r w:rsidR="00A57A7C" w:rsidRPr="00A57A7C">
        <w:rPr>
          <w:rFonts w:ascii="Arial" w:eastAsia="Times New Roman" w:hAnsi="Arial" w:cs="Arial"/>
          <w:color w:val="444444"/>
          <w:kern w:val="0"/>
          <w:sz w:val="24"/>
          <w:szCs w:val="24"/>
          <w:lang w:eastAsia="pt-BR"/>
          <w14:ligatures w14:val="none"/>
        </w:rPr>
        <w:t>) Deverá ser provisionado adicional de periculosidade? Em caso positivo, quais funções e quantidades de postos que deverão receber?</w:t>
      </w:r>
    </w:p>
    <w:p w14:paraId="77B26A4F" w14:textId="77777777" w:rsidR="00617811" w:rsidRDefault="00617811" w:rsidP="00A57A7C">
      <w:pPr>
        <w:shd w:val="clear" w:color="auto" w:fill="FFFFFF"/>
        <w:spacing w:after="0" w:line="330" w:lineRule="atLeast"/>
        <w:jc w:val="both"/>
        <w:rPr>
          <w:rFonts w:ascii="Arial" w:eastAsia="Times New Roman" w:hAnsi="Arial" w:cs="Arial"/>
          <w:color w:val="444444"/>
          <w:kern w:val="0"/>
          <w:sz w:val="24"/>
          <w:szCs w:val="24"/>
          <w:lang w:eastAsia="pt-BR"/>
          <w14:ligatures w14:val="none"/>
        </w:rPr>
      </w:pPr>
    </w:p>
    <w:p w14:paraId="6DE5B55A" w14:textId="6DBCD282" w:rsidR="00617811" w:rsidRPr="00617811" w:rsidRDefault="00617811" w:rsidP="00A57A7C">
      <w:pPr>
        <w:shd w:val="clear" w:color="auto" w:fill="FFFFFF"/>
        <w:spacing w:after="0" w:line="330" w:lineRule="atLeast"/>
        <w:jc w:val="both"/>
        <w:rPr>
          <w:rFonts w:ascii="Arial" w:eastAsia="Times New Roman" w:hAnsi="Arial" w:cs="Arial"/>
          <w:color w:val="0070C0"/>
          <w:kern w:val="0"/>
          <w:sz w:val="24"/>
          <w:szCs w:val="24"/>
          <w:lang w:eastAsia="pt-BR"/>
          <w14:ligatures w14:val="none"/>
        </w:rPr>
      </w:pPr>
      <w:r w:rsidRPr="00D63334">
        <w:rPr>
          <w:rFonts w:ascii="Arial" w:eastAsia="Times New Roman" w:hAnsi="Arial" w:cs="Arial"/>
          <w:color w:val="0070C0"/>
          <w:kern w:val="0"/>
          <w:sz w:val="24"/>
          <w:szCs w:val="24"/>
          <w:lang w:eastAsia="pt-BR"/>
          <w14:ligatures w14:val="none"/>
        </w:rPr>
        <w:t>Não dispomos desta informação, pois este cargo não consta no quadro de cargos do município, portanto, não passa pela avaliação do nosso técnico em segurança do trabalho.</w:t>
      </w:r>
      <w:r>
        <w:rPr>
          <w:rFonts w:ascii="Arial" w:eastAsia="Times New Roman" w:hAnsi="Arial" w:cs="Arial"/>
          <w:color w:val="0070C0"/>
          <w:kern w:val="0"/>
          <w:sz w:val="24"/>
          <w:szCs w:val="24"/>
          <w:lang w:eastAsia="pt-BR"/>
          <w14:ligatures w14:val="none"/>
        </w:rPr>
        <w:t xml:space="preserve"> A verificação de necessidade fica a cargo da Contratada.</w:t>
      </w:r>
    </w:p>
    <w:p w14:paraId="0F7B6DA0" w14:textId="77777777" w:rsidR="00A57A7C" w:rsidRPr="00A57A7C" w:rsidRDefault="00A57A7C" w:rsidP="00A57A7C">
      <w:pPr>
        <w:shd w:val="clear" w:color="auto" w:fill="FFFFFF"/>
        <w:spacing w:after="0" w:line="330" w:lineRule="atLeast"/>
        <w:jc w:val="both"/>
        <w:rPr>
          <w:rFonts w:ascii="Arial" w:eastAsia="Times New Roman" w:hAnsi="Arial" w:cs="Arial"/>
          <w:color w:val="222222"/>
          <w:kern w:val="0"/>
          <w:sz w:val="24"/>
          <w:szCs w:val="24"/>
          <w:lang w:eastAsia="pt-BR"/>
          <w14:ligatures w14:val="none"/>
        </w:rPr>
      </w:pPr>
      <w:r w:rsidRPr="00A57A7C">
        <w:rPr>
          <w:rFonts w:ascii="Arial" w:eastAsia="Times New Roman" w:hAnsi="Arial" w:cs="Arial"/>
          <w:color w:val="444444"/>
          <w:kern w:val="0"/>
          <w:sz w:val="24"/>
          <w:szCs w:val="24"/>
          <w:lang w:eastAsia="pt-BR"/>
          <w14:ligatures w14:val="none"/>
        </w:rPr>
        <w:t> </w:t>
      </w:r>
    </w:p>
    <w:p w14:paraId="0D2943C2" w14:textId="3F034551" w:rsidR="00A57A7C" w:rsidRDefault="002C6E9C" w:rsidP="00A57A7C">
      <w:pPr>
        <w:shd w:val="clear" w:color="auto" w:fill="FFFFFF"/>
        <w:spacing w:after="0" w:line="330" w:lineRule="atLeast"/>
        <w:jc w:val="both"/>
        <w:rPr>
          <w:rFonts w:ascii="Arial" w:eastAsia="Times New Roman" w:hAnsi="Arial" w:cs="Arial"/>
          <w:color w:val="444444"/>
          <w:kern w:val="0"/>
          <w:sz w:val="24"/>
          <w:szCs w:val="24"/>
          <w:lang w:eastAsia="pt-BR"/>
          <w14:ligatures w14:val="none"/>
        </w:rPr>
      </w:pPr>
      <w:r>
        <w:rPr>
          <w:rFonts w:ascii="Arial" w:eastAsia="Times New Roman" w:hAnsi="Arial" w:cs="Arial"/>
          <w:color w:val="444444"/>
          <w:kern w:val="0"/>
          <w:sz w:val="24"/>
          <w:szCs w:val="24"/>
          <w:lang w:eastAsia="pt-BR"/>
          <w14:ligatures w14:val="none"/>
        </w:rPr>
        <w:t>7</w:t>
      </w:r>
      <w:r w:rsidR="00A57A7C" w:rsidRPr="00A57A7C">
        <w:rPr>
          <w:rFonts w:ascii="Arial" w:eastAsia="Times New Roman" w:hAnsi="Arial" w:cs="Arial"/>
          <w:color w:val="444444"/>
          <w:kern w:val="0"/>
          <w:sz w:val="24"/>
          <w:szCs w:val="24"/>
          <w:lang w:eastAsia="pt-BR"/>
          <w14:ligatures w14:val="none"/>
        </w:rPr>
        <w:t>) A etapa de lances será realizada pela oferta de lances pelo valor global (valor total para os meses da vigência inicial)? Em caso negativo, qual deverá ser o lance ofertado?</w:t>
      </w:r>
    </w:p>
    <w:p w14:paraId="2FD29572" w14:textId="77777777" w:rsidR="00D859BD" w:rsidRDefault="00D859BD" w:rsidP="00A57A7C">
      <w:pPr>
        <w:shd w:val="clear" w:color="auto" w:fill="FFFFFF"/>
        <w:spacing w:after="0" w:line="330" w:lineRule="atLeast"/>
        <w:jc w:val="both"/>
        <w:rPr>
          <w:rFonts w:ascii="Arial" w:eastAsia="Times New Roman" w:hAnsi="Arial" w:cs="Arial"/>
          <w:color w:val="444444"/>
          <w:kern w:val="0"/>
          <w:sz w:val="24"/>
          <w:szCs w:val="24"/>
          <w:lang w:eastAsia="pt-BR"/>
          <w14:ligatures w14:val="none"/>
        </w:rPr>
      </w:pPr>
    </w:p>
    <w:p w14:paraId="15556476" w14:textId="63CCD35D" w:rsidR="00D859BD" w:rsidRPr="00D859BD" w:rsidRDefault="00D859BD" w:rsidP="00A57A7C">
      <w:pPr>
        <w:shd w:val="clear" w:color="auto" w:fill="FFFFFF"/>
        <w:spacing w:after="0" w:line="330" w:lineRule="atLeast"/>
        <w:jc w:val="both"/>
        <w:rPr>
          <w:rFonts w:ascii="Arial" w:eastAsia="Times New Roman" w:hAnsi="Arial" w:cs="Arial"/>
          <w:color w:val="0070C0"/>
          <w:kern w:val="0"/>
          <w:sz w:val="24"/>
          <w:szCs w:val="24"/>
          <w:lang w:eastAsia="pt-BR"/>
          <w14:ligatures w14:val="none"/>
        </w:rPr>
      </w:pPr>
      <w:r>
        <w:rPr>
          <w:rFonts w:ascii="Arial" w:eastAsia="Times New Roman" w:hAnsi="Arial" w:cs="Arial"/>
          <w:color w:val="0070C0"/>
          <w:kern w:val="0"/>
          <w:sz w:val="24"/>
          <w:szCs w:val="24"/>
          <w:lang w:eastAsia="pt-BR"/>
          <w14:ligatures w14:val="none"/>
        </w:rPr>
        <w:t>O valor global trata de todo o período contratual, 12 (doze) meses. Portanto, os lances referem-se à quantidade estimada de horas a serem utilizadas nos 12 meses da futura vigência do contrato.</w:t>
      </w:r>
    </w:p>
    <w:p w14:paraId="03191889" w14:textId="77777777" w:rsidR="00A57A7C" w:rsidRPr="00A57A7C" w:rsidRDefault="00A57A7C" w:rsidP="00A57A7C">
      <w:pPr>
        <w:shd w:val="clear" w:color="auto" w:fill="FFFFFF"/>
        <w:spacing w:after="0" w:line="330" w:lineRule="atLeast"/>
        <w:jc w:val="both"/>
        <w:rPr>
          <w:rFonts w:ascii="Arial" w:eastAsia="Times New Roman" w:hAnsi="Arial" w:cs="Arial"/>
          <w:color w:val="222222"/>
          <w:kern w:val="0"/>
          <w:sz w:val="24"/>
          <w:szCs w:val="24"/>
          <w:lang w:eastAsia="pt-BR"/>
          <w14:ligatures w14:val="none"/>
        </w:rPr>
      </w:pPr>
      <w:r w:rsidRPr="00A57A7C">
        <w:rPr>
          <w:rFonts w:ascii="Arial" w:eastAsia="Times New Roman" w:hAnsi="Arial" w:cs="Arial"/>
          <w:color w:val="444444"/>
          <w:kern w:val="0"/>
          <w:sz w:val="24"/>
          <w:szCs w:val="24"/>
          <w:lang w:eastAsia="pt-BR"/>
          <w14:ligatures w14:val="none"/>
        </w:rPr>
        <w:t> </w:t>
      </w:r>
    </w:p>
    <w:p w14:paraId="74CEF5F1" w14:textId="062FC468" w:rsidR="00A57A7C" w:rsidRDefault="002C6E9C" w:rsidP="00A57A7C">
      <w:pPr>
        <w:shd w:val="clear" w:color="auto" w:fill="FFFFFF"/>
        <w:spacing w:after="0" w:line="330" w:lineRule="atLeast"/>
        <w:jc w:val="both"/>
        <w:rPr>
          <w:rFonts w:ascii="Arial" w:eastAsia="Times New Roman" w:hAnsi="Arial" w:cs="Arial"/>
          <w:color w:val="444444"/>
          <w:kern w:val="0"/>
          <w:sz w:val="24"/>
          <w:szCs w:val="24"/>
          <w:lang w:eastAsia="pt-BR"/>
          <w14:ligatures w14:val="none"/>
        </w:rPr>
      </w:pPr>
      <w:r>
        <w:rPr>
          <w:rFonts w:ascii="Arial" w:eastAsia="Times New Roman" w:hAnsi="Arial" w:cs="Arial"/>
          <w:color w:val="444444"/>
          <w:kern w:val="0"/>
          <w:sz w:val="24"/>
          <w:szCs w:val="24"/>
          <w:lang w:eastAsia="pt-BR"/>
          <w14:ligatures w14:val="none"/>
        </w:rPr>
        <w:t>8</w:t>
      </w:r>
      <w:r w:rsidR="00A57A7C" w:rsidRPr="00A57A7C">
        <w:rPr>
          <w:rFonts w:ascii="Arial" w:eastAsia="Times New Roman" w:hAnsi="Arial" w:cs="Arial"/>
          <w:color w:val="444444"/>
          <w:kern w:val="0"/>
          <w:sz w:val="24"/>
          <w:szCs w:val="24"/>
          <w:lang w:eastAsia="pt-BR"/>
          <w14:ligatures w14:val="none"/>
        </w:rPr>
        <w:t>) Caso a prestação de serviços ocorra em locais que haja recesso/férias (exemplo: recesso escolar ou recesso forense), questionamos se os serviços serão faturados e pagos à CONTRATADA mensalmente sem interrupção ou serão faturados apenas durante os meses efetivamente prestados desconsiderando o período do recesso?</w:t>
      </w:r>
    </w:p>
    <w:p w14:paraId="7BF92B7B" w14:textId="77777777" w:rsidR="002E2A08" w:rsidRPr="002E2A08" w:rsidRDefault="002E2A08" w:rsidP="00A57A7C">
      <w:pPr>
        <w:shd w:val="clear" w:color="auto" w:fill="FFFFFF"/>
        <w:spacing w:after="0" w:line="330" w:lineRule="atLeast"/>
        <w:jc w:val="both"/>
        <w:rPr>
          <w:rFonts w:ascii="Arial" w:eastAsia="Times New Roman" w:hAnsi="Arial" w:cs="Arial"/>
          <w:color w:val="0070C0"/>
          <w:kern w:val="0"/>
          <w:sz w:val="24"/>
          <w:szCs w:val="24"/>
          <w:lang w:eastAsia="pt-BR"/>
          <w14:ligatures w14:val="none"/>
        </w:rPr>
      </w:pPr>
    </w:p>
    <w:p w14:paraId="7F837851" w14:textId="267D6138" w:rsidR="002E2A08" w:rsidRPr="002E2A08" w:rsidRDefault="002E2A08" w:rsidP="00A57A7C">
      <w:pPr>
        <w:shd w:val="clear" w:color="auto" w:fill="FFFFFF"/>
        <w:spacing w:after="0" w:line="330" w:lineRule="atLeast"/>
        <w:jc w:val="both"/>
        <w:rPr>
          <w:rFonts w:ascii="Arial" w:eastAsia="Times New Roman" w:hAnsi="Arial" w:cs="Arial"/>
          <w:color w:val="0070C0"/>
          <w:kern w:val="0"/>
          <w:sz w:val="24"/>
          <w:szCs w:val="24"/>
          <w:lang w:eastAsia="pt-BR"/>
          <w14:ligatures w14:val="none"/>
        </w:rPr>
      </w:pPr>
      <w:r w:rsidRPr="002E2A08">
        <w:rPr>
          <w:rFonts w:ascii="Arial" w:eastAsia="Times New Roman" w:hAnsi="Arial" w:cs="Arial"/>
          <w:color w:val="0070C0"/>
          <w:kern w:val="0"/>
          <w:sz w:val="24"/>
          <w:szCs w:val="24"/>
          <w:lang w:eastAsia="pt-BR"/>
          <w14:ligatures w14:val="none"/>
        </w:rPr>
        <w:t xml:space="preserve">Os recessos e férias escolares não serão pagos. A contratação será feita apenas nos períodos de necessidade de prestação de serviço, observando que poderá haver períodos diferentes entre uma instituição de ensino e outra, devido as </w:t>
      </w:r>
      <w:r>
        <w:rPr>
          <w:rFonts w:ascii="Arial" w:eastAsia="Times New Roman" w:hAnsi="Arial" w:cs="Arial"/>
          <w:color w:val="0070C0"/>
          <w:kern w:val="0"/>
          <w:sz w:val="24"/>
          <w:szCs w:val="24"/>
          <w:lang w:eastAsia="pt-BR"/>
          <w14:ligatures w14:val="none"/>
        </w:rPr>
        <w:t>s</w:t>
      </w:r>
      <w:r w:rsidRPr="002E2A08">
        <w:rPr>
          <w:rFonts w:ascii="Arial" w:eastAsia="Times New Roman" w:hAnsi="Arial" w:cs="Arial"/>
          <w:color w:val="0070C0"/>
          <w:kern w:val="0"/>
          <w:sz w:val="24"/>
          <w:szCs w:val="24"/>
          <w:lang w:eastAsia="pt-BR"/>
          <w14:ligatures w14:val="none"/>
        </w:rPr>
        <w:t>uas particularidades, bem como o horário de prestação de serviço poderá ter alguma variação</w:t>
      </w:r>
      <w:r>
        <w:rPr>
          <w:rFonts w:ascii="Arial" w:eastAsia="Times New Roman" w:hAnsi="Arial" w:cs="Arial"/>
          <w:color w:val="0070C0"/>
          <w:kern w:val="0"/>
          <w:sz w:val="24"/>
          <w:szCs w:val="24"/>
          <w:lang w:eastAsia="pt-BR"/>
          <w14:ligatures w14:val="none"/>
        </w:rPr>
        <w:t xml:space="preserve"> de uma instituição para outra</w:t>
      </w:r>
      <w:r w:rsidRPr="002E2A08">
        <w:rPr>
          <w:rFonts w:ascii="Arial" w:eastAsia="Times New Roman" w:hAnsi="Arial" w:cs="Arial"/>
          <w:color w:val="0070C0"/>
          <w:kern w:val="0"/>
          <w:sz w:val="24"/>
          <w:szCs w:val="24"/>
          <w:lang w:eastAsia="pt-BR"/>
          <w14:ligatures w14:val="none"/>
        </w:rPr>
        <w:t xml:space="preserve"> em função disso</w:t>
      </w:r>
      <w:r w:rsidR="000E551A">
        <w:rPr>
          <w:rFonts w:ascii="Arial" w:eastAsia="Times New Roman" w:hAnsi="Arial" w:cs="Arial"/>
          <w:color w:val="0070C0"/>
          <w:kern w:val="0"/>
          <w:sz w:val="24"/>
          <w:szCs w:val="24"/>
          <w:lang w:eastAsia="pt-BR"/>
          <w14:ligatures w14:val="none"/>
        </w:rPr>
        <w:t>.</w:t>
      </w:r>
    </w:p>
    <w:p w14:paraId="23A70ECB" w14:textId="5B93661C" w:rsidR="00420A9E" w:rsidRPr="00A57A7C" w:rsidRDefault="00A57A7C" w:rsidP="00A57A7C">
      <w:pPr>
        <w:shd w:val="clear" w:color="auto" w:fill="FFFFFF"/>
        <w:spacing w:after="0" w:line="330" w:lineRule="atLeast"/>
        <w:jc w:val="both"/>
        <w:rPr>
          <w:rFonts w:ascii="Arial" w:eastAsia="Times New Roman" w:hAnsi="Arial" w:cs="Arial"/>
          <w:color w:val="222222"/>
          <w:kern w:val="0"/>
          <w:sz w:val="24"/>
          <w:szCs w:val="24"/>
          <w:lang w:eastAsia="pt-BR"/>
          <w14:ligatures w14:val="none"/>
        </w:rPr>
      </w:pPr>
      <w:r w:rsidRPr="00A57A7C">
        <w:rPr>
          <w:rFonts w:ascii="Arial" w:eastAsia="Times New Roman" w:hAnsi="Arial" w:cs="Arial"/>
          <w:color w:val="444444"/>
          <w:kern w:val="0"/>
          <w:sz w:val="24"/>
          <w:szCs w:val="24"/>
          <w:lang w:eastAsia="pt-BR"/>
          <w14:ligatures w14:val="none"/>
        </w:rPr>
        <w:t> </w:t>
      </w:r>
    </w:p>
    <w:p w14:paraId="15D51C9D" w14:textId="09771C70" w:rsidR="00A57A7C" w:rsidRPr="00420A9E" w:rsidRDefault="0072500A" w:rsidP="00A57A7C">
      <w:pPr>
        <w:shd w:val="clear" w:color="auto" w:fill="FFFFFF"/>
        <w:spacing w:after="0" w:line="330" w:lineRule="atLeast"/>
        <w:jc w:val="both"/>
        <w:rPr>
          <w:rFonts w:ascii="Arial" w:eastAsia="Times New Roman" w:hAnsi="Arial" w:cs="Arial"/>
          <w:color w:val="222222"/>
          <w:kern w:val="0"/>
          <w:sz w:val="24"/>
          <w:szCs w:val="24"/>
          <w:lang w:eastAsia="pt-BR"/>
          <w14:ligatures w14:val="none"/>
        </w:rPr>
      </w:pPr>
      <w:r>
        <w:rPr>
          <w:rFonts w:ascii="Arial" w:eastAsia="Times New Roman" w:hAnsi="Arial" w:cs="Arial"/>
          <w:color w:val="444444"/>
          <w:kern w:val="0"/>
          <w:sz w:val="24"/>
          <w:szCs w:val="24"/>
          <w:lang w:eastAsia="pt-BR"/>
          <w14:ligatures w14:val="none"/>
        </w:rPr>
        <w:t>9</w:t>
      </w:r>
      <w:r w:rsidR="00A57A7C" w:rsidRPr="00A57A7C">
        <w:rPr>
          <w:rFonts w:ascii="Arial" w:eastAsia="Times New Roman" w:hAnsi="Arial" w:cs="Arial"/>
          <w:color w:val="444444"/>
          <w:kern w:val="0"/>
          <w:sz w:val="24"/>
          <w:szCs w:val="24"/>
          <w:lang w:eastAsia="pt-BR"/>
          <w14:ligatures w14:val="none"/>
        </w:rPr>
        <w:t xml:space="preserve">) Conforme indicação de Convenção Coletiva de Trabalho e data-base na elaboração proposta inicial, está correto nosso entendimento de que será garantido e concedido à </w:t>
      </w:r>
      <w:proofErr w:type="gramStart"/>
      <w:r w:rsidR="00A57A7C" w:rsidRPr="00A57A7C">
        <w:rPr>
          <w:rFonts w:ascii="Arial" w:eastAsia="Times New Roman" w:hAnsi="Arial" w:cs="Arial"/>
          <w:color w:val="444444"/>
          <w:kern w:val="0"/>
          <w:sz w:val="24"/>
          <w:szCs w:val="24"/>
          <w:lang w:eastAsia="pt-BR"/>
          <w14:ligatures w14:val="none"/>
        </w:rPr>
        <w:t>futura Contratada</w:t>
      </w:r>
      <w:proofErr w:type="gramEnd"/>
      <w:r w:rsidR="00A57A7C" w:rsidRPr="00A57A7C">
        <w:rPr>
          <w:rFonts w:ascii="Arial" w:eastAsia="Times New Roman" w:hAnsi="Arial" w:cs="Arial"/>
          <w:color w:val="444444"/>
          <w:kern w:val="0"/>
          <w:sz w:val="24"/>
          <w:szCs w:val="24"/>
          <w:lang w:eastAsia="pt-BR"/>
          <w14:ligatures w14:val="none"/>
        </w:rPr>
        <w:t xml:space="preserve"> a repactuação dos valores vinculados à Convenção Coletiva de Trabalho concomitantemente a promulgação de nova </w:t>
      </w:r>
      <w:r w:rsidR="00A57A7C" w:rsidRPr="00420A9E">
        <w:rPr>
          <w:rFonts w:ascii="Arial" w:eastAsia="Times New Roman" w:hAnsi="Arial" w:cs="Arial"/>
          <w:color w:val="444444"/>
          <w:kern w:val="0"/>
          <w:sz w:val="24"/>
          <w:szCs w:val="24"/>
          <w:lang w:eastAsia="pt-BR"/>
          <w14:ligatures w14:val="none"/>
        </w:rPr>
        <w:t>data-base?</w:t>
      </w:r>
    </w:p>
    <w:p w14:paraId="2BB76311" w14:textId="77777777" w:rsidR="00A57A7C" w:rsidRPr="00420A9E" w:rsidRDefault="00A57A7C" w:rsidP="00A57A7C">
      <w:pPr>
        <w:shd w:val="clear" w:color="auto" w:fill="FFFFFF"/>
        <w:spacing w:after="0" w:line="330" w:lineRule="atLeast"/>
        <w:jc w:val="both"/>
        <w:rPr>
          <w:rFonts w:ascii="Arial" w:eastAsia="Times New Roman" w:hAnsi="Arial" w:cs="Arial"/>
          <w:color w:val="0070C0"/>
          <w:kern w:val="0"/>
          <w:sz w:val="24"/>
          <w:szCs w:val="24"/>
          <w:lang w:eastAsia="pt-BR"/>
          <w14:ligatures w14:val="none"/>
        </w:rPr>
      </w:pPr>
      <w:r w:rsidRPr="00420A9E">
        <w:rPr>
          <w:rFonts w:ascii="Arial" w:eastAsia="Times New Roman" w:hAnsi="Arial" w:cs="Arial"/>
          <w:color w:val="444444"/>
          <w:kern w:val="0"/>
          <w:sz w:val="24"/>
          <w:szCs w:val="24"/>
          <w:lang w:eastAsia="pt-BR"/>
          <w14:ligatures w14:val="none"/>
        </w:rPr>
        <w:t> </w:t>
      </w:r>
    </w:p>
    <w:p w14:paraId="58DCE8CE" w14:textId="03F64BB9" w:rsidR="00420A9E" w:rsidRPr="00420A9E" w:rsidRDefault="00420A9E" w:rsidP="0029416D">
      <w:pPr>
        <w:jc w:val="both"/>
        <w:rPr>
          <w:rFonts w:ascii="Arial" w:hAnsi="Arial" w:cs="Arial"/>
          <w:color w:val="0070C0"/>
          <w:sz w:val="24"/>
          <w:szCs w:val="24"/>
        </w:rPr>
      </w:pPr>
      <w:r w:rsidRPr="00420A9E">
        <w:rPr>
          <w:rFonts w:ascii="Arial" w:hAnsi="Arial" w:cs="Arial"/>
          <w:color w:val="0070C0"/>
          <w:sz w:val="24"/>
          <w:szCs w:val="24"/>
        </w:rPr>
        <w:t xml:space="preserve">O município adota </w:t>
      </w:r>
      <w:r>
        <w:rPr>
          <w:rFonts w:ascii="Arial" w:hAnsi="Arial" w:cs="Arial"/>
          <w:color w:val="0070C0"/>
          <w:sz w:val="24"/>
          <w:szCs w:val="24"/>
        </w:rPr>
        <w:t>a prática de reajuste anual padrão</w:t>
      </w:r>
      <w:r w:rsidRPr="00420A9E">
        <w:rPr>
          <w:rFonts w:ascii="Arial" w:hAnsi="Arial" w:cs="Arial"/>
          <w:color w:val="0070C0"/>
          <w:sz w:val="24"/>
          <w:szCs w:val="24"/>
        </w:rPr>
        <w:t xml:space="preserve"> para todas as contratações, conforme estabelecido em lei</w:t>
      </w:r>
      <w:r>
        <w:rPr>
          <w:rFonts w:ascii="Arial" w:hAnsi="Arial" w:cs="Arial"/>
          <w:color w:val="0070C0"/>
          <w:sz w:val="24"/>
          <w:szCs w:val="24"/>
        </w:rPr>
        <w:t xml:space="preserve"> e especificado abaixo, no termo de referência.</w:t>
      </w:r>
    </w:p>
    <w:p w14:paraId="2DDC053F" w14:textId="0B0FDD71" w:rsidR="00420A9E" w:rsidRPr="00420A9E" w:rsidRDefault="00420A9E" w:rsidP="0029416D">
      <w:pPr>
        <w:jc w:val="both"/>
        <w:rPr>
          <w:rFonts w:ascii="Arial" w:hAnsi="Arial" w:cs="Arial"/>
          <w:color w:val="0070C0"/>
          <w:sz w:val="24"/>
          <w:szCs w:val="24"/>
        </w:rPr>
      </w:pPr>
      <w:r w:rsidRPr="00420A9E">
        <w:rPr>
          <w:rFonts w:ascii="Arial" w:hAnsi="Arial" w:cs="Arial"/>
          <w:color w:val="0070C0"/>
          <w:sz w:val="24"/>
          <w:szCs w:val="24"/>
        </w:rPr>
        <w:lastRenderedPageBreak/>
        <w:t>Os interessados já devem prever possíveis alterações das mais diversas naturezas ao longo do processo, principalmente as já previstas, como por exemplo, convenções coletivas ou dissídios coletivos, entre outros.</w:t>
      </w:r>
    </w:p>
    <w:p w14:paraId="6CC216A1" w14:textId="77777777" w:rsidR="00420A9E" w:rsidRDefault="00420A9E" w:rsidP="0029416D">
      <w:pPr>
        <w:jc w:val="both"/>
        <w:rPr>
          <w:rFonts w:ascii="Arial" w:hAnsi="Arial" w:cs="Arial"/>
          <w:color w:val="0070C0"/>
          <w:sz w:val="24"/>
          <w:szCs w:val="24"/>
        </w:rPr>
      </w:pPr>
      <w:r w:rsidRPr="00420A9E">
        <w:rPr>
          <w:rFonts w:ascii="Arial" w:hAnsi="Arial" w:cs="Arial"/>
          <w:color w:val="0070C0"/>
          <w:sz w:val="24"/>
          <w:szCs w:val="24"/>
        </w:rPr>
        <w:t>Havendo alterações muito diferentes do índice fixado, usado como reajuste contratual ou até mesmo, antes do prazo fixado para reajuste, alterações que comprometem a prestação do serviço, poderá haver solicitação de reequilíbrio de preço, devidamente justificado e comprovado.</w:t>
      </w:r>
    </w:p>
    <w:p w14:paraId="7318F139" w14:textId="77777777" w:rsidR="00420A9E" w:rsidRPr="00420A9E" w:rsidRDefault="00420A9E" w:rsidP="00420A9E">
      <w:pPr>
        <w:pStyle w:val="PargrafodaLista"/>
        <w:numPr>
          <w:ilvl w:val="1"/>
          <w:numId w:val="2"/>
        </w:numPr>
        <w:spacing w:after="120" w:line="240" w:lineRule="auto"/>
        <w:contextualSpacing w:val="0"/>
        <w:rPr>
          <w:rFonts w:ascii="Bookman Old Style" w:hAnsi="Bookman Old Style"/>
          <w:color w:val="538135" w:themeColor="accent6" w:themeShade="BF"/>
          <w:sz w:val="24"/>
          <w:szCs w:val="24"/>
          <w:lang w:eastAsia="pt-BR"/>
        </w:rPr>
      </w:pPr>
      <w:r w:rsidRPr="00420A9E">
        <w:rPr>
          <w:rFonts w:ascii="Bookman Old Style" w:hAnsi="Bookman Old Style"/>
          <w:color w:val="538135" w:themeColor="accent6" w:themeShade="BF"/>
          <w:sz w:val="24"/>
          <w:szCs w:val="24"/>
        </w:rPr>
        <w:t>- Prazo de Contratação e índice de reajustamento:</w:t>
      </w:r>
    </w:p>
    <w:p w14:paraId="1EEB0E05" w14:textId="77777777" w:rsidR="00420A9E" w:rsidRPr="00420A9E" w:rsidRDefault="00420A9E" w:rsidP="00420A9E">
      <w:pPr>
        <w:pStyle w:val="PargrafodaLista"/>
        <w:numPr>
          <w:ilvl w:val="2"/>
          <w:numId w:val="2"/>
        </w:numPr>
        <w:spacing w:after="120" w:line="240" w:lineRule="auto"/>
        <w:contextualSpacing w:val="0"/>
        <w:jc w:val="both"/>
        <w:rPr>
          <w:rFonts w:ascii="Bookman Old Style" w:hAnsi="Bookman Old Style"/>
          <w:color w:val="538135" w:themeColor="accent6" w:themeShade="BF"/>
          <w:sz w:val="24"/>
          <w:szCs w:val="24"/>
        </w:rPr>
      </w:pPr>
      <w:r w:rsidRPr="00420A9E">
        <w:rPr>
          <w:rFonts w:ascii="Bookman Old Style" w:hAnsi="Bookman Old Style"/>
          <w:color w:val="538135" w:themeColor="accent6" w:themeShade="BF"/>
          <w:sz w:val="24"/>
          <w:szCs w:val="24"/>
        </w:rPr>
        <w:t xml:space="preserve">- Prazo de vigência da contratação é de 12 (doze) meses contado(s) da data homologação, na forma do artigo 105 da Lei </w:t>
      </w:r>
      <w:proofErr w:type="spellStart"/>
      <w:r w:rsidRPr="00420A9E">
        <w:rPr>
          <w:rFonts w:ascii="Bookman Old Style" w:hAnsi="Bookman Old Style"/>
          <w:color w:val="538135" w:themeColor="accent6" w:themeShade="BF"/>
          <w:sz w:val="24"/>
          <w:szCs w:val="24"/>
        </w:rPr>
        <w:t>n.°</w:t>
      </w:r>
      <w:proofErr w:type="spellEnd"/>
      <w:r w:rsidRPr="00420A9E">
        <w:rPr>
          <w:rFonts w:ascii="Bookman Old Style" w:hAnsi="Bookman Old Style"/>
          <w:color w:val="538135" w:themeColor="accent6" w:themeShade="BF"/>
          <w:sz w:val="24"/>
          <w:szCs w:val="24"/>
        </w:rPr>
        <w:t xml:space="preserve"> 14.133, de 2021.</w:t>
      </w:r>
    </w:p>
    <w:p w14:paraId="73A6E184" w14:textId="2EC814F6" w:rsidR="00420A9E" w:rsidRPr="00C95298" w:rsidRDefault="00420A9E" w:rsidP="00C95298">
      <w:pPr>
        <w:pStyle w:val="PargrafodaLista"/>
        <w:numPr>
          <w:ilvl w:val="2"/>
          <w:numId w:val="2"/>
        </w:numPr>
        <w:spacing w:after="120" w:line="240" w:lineRule="auto"/>
        <w:contextualSpacing w:val="0"/>
        <w:jc w:val="both"/>
        <w:rPr>
          <w:rFonts w:ascii="Bookman Old Style" w:hAnsi="Bookman Old Style"/>
          <w:color w:val="538135" w:themeColor="accent6" w:themeShade="BF"/>
          <w:sz w:val="24"/>
          <w:szCs w:val="24"/>
        </w:rPr>
      </w:pPr>
      <w:r w:rsidRPr="00420A9E">
        <w:rPr>
          <w:rFonts w:ascii="Bookman Old Style" w:hAnsi="Bookman Old Style"/>
          <w:color w:val="538135" w:themeColor="accent6" w:themeShade="BF"/>
          <w:sz w:val="24"/>
          <w:szCs w:val="24"/>
        </w:rPr>
        <w:t>- Os valores estimados nesta contratação poderão ser reajustados, para mais ou menos, de acordo com o IPCA, divulgado pelo IBGE, ou pelo índice que venha a substituí-lo, nos termos fixados em Lei.</w:t>
      </w:r>
    </w:p>
    <w:p w14:paraId="360B69FB" w14:textId="77777777" w:rsidR="00420A9E" w:rsidRDefault="00420A9E" w:rsidP="00A57A7C">
      <w:pPr>
        <w:shd w:val="clear" w:color="auto" w:fill="FFFFFF"/>
        <w:spacing w:after="0" w:line="330" w:lineRule="atLeast"/>
        <w:jc w:val="both"/>
        <w:rPr>
          <w:rFonts w:ascii="Arial" w:eastAsia="Times New Roman" w:hAnsi="Arial" w:cs="Arial"/>
          <w:color w:val="222222"/>
          <w:kern w:val="0"/>
          <w:sz w:val="24"/>
          <w:szCs w:val="24"/>
          <w:lang w:eastAsia="pt-BR"/>
          <w14:ligatures w14:val="none"/>
        </w:rPr>
      </w:pPr>
    </w:p>
    <w:p w14:paraId="089B126E" w14:textId="46ABCABA" w:rsidR="0029416D" w:rsidRDefault="0072500A" w:rsidP="00A57A7C">
      <w:pPr>
        <w:shd w:val="clear" w:color="auto" w:fill="FFFFFF"/>
        <w:spacing w:after="0" w:line="330" w:lineRule="atLeast"/>
        <w:jc w:val="both"/>
        <w:rPr>
          <w:rFonts w:ascii="Arial" w:eastAsia="Times New Roman" w:hAnsi="Arial" w:cs="Arial"/>
          <w:color w:val="222222"/>
          <w:kern w:val="0"/>
          <w:sz w:val="24"/>
          <w:szCs w:val="24"/>
          <w:lang w:eastAsia="pt-BR"/>
          <w14:ligatures w14:val="none"/>
        </w:rPr>
      </w:pPr>
      <w:r>
        <w:rPr>
          <w:rFonts w:ascii="Arial" w:eastAsia="Times New Roman" w:hAnsi="Arial" w:cs="Arial"/>
          <w:color w:val="222222"/>
          <w:kern w:val="0"/>
          <w:sz w:val="24"/>
          <w:szCs w:val="24"/>
          <w:lang w:eastAsia="pt-BR"/>
          <w14:ligatures w14:val="none"/>
        </w:rPr>
        <w:t xml:space="preserve">10) </w:t>
      </w:r>
      <w:r w:rsidR="0029416D">
        <w:rPr>
          <w:rFonts w:ascii="Arial" w:eastAsia="Times New Roman" w:hAnsi="Arial" w:cs="Arial"/>
          <w:color w:val="222222"/>
          <w:kern w:val="0"/>
          <w:sz w:val="24"/>
          <w:szCs w:val="24"/>
          <w:lang w:eastAsia="pt-BR"/>
          <w14:ligatures w14:val="none"/>
        </w:rPr>
        <w:t>Caso haja prestação de serviço de limpeza de vidros face externa e fachadas, esses serviços serão realizados pelos próprios colaboradores do escopo licitado ou por equipe volante externa?</w:t>
      </w:r>
    </w:p>
    <w:p w14:paraId="656E8A67" w14:textId="77777777" w:rsidR="0029416D" w:rsidRDefault="0029416D" w:rsidP="00A57A7C">
      <w:pPr>
        <w:shd w:val="clear" w:color="auto" w:fill="FFFFFF"/>
        <w:spacing w:after="0" w:line="330" w:lineRule="atLeast"/>
        <w:jc w:val="both"/>
        <w:rPr>
          <w:rFonts w:ascii="Arial" w:eastAsia="Times New Roman" w:hAnsi="Arial" w:cs="Arial"/>
          <w:color w:val="222222"/>
          <w:kern w:val="0"/>
          <w:sz w:val="24"/>
          <w:szCs w:val="24"/>
          <w:lang w:eastAsia="pt-BR"/>
          <w14:ligatures w14:val="none"/>
        </w:rPr>
      </w:pPr>
    </w:p>
    <w:p w14:paraId="5E53D3F0" w14:textId="27FF9E36" w:rsidR="0029416D" w:rsidRPr="0029416D" w:rsidRDefault="0029416D" w:rsidP="00A57A7C">
      <w:pPr>
        <w:shd w:val="clear" w:color="auto" w:fill="FFFFFF"/>
        <w:spacing w:after="0" w:line="330" w:lineRule="atLeast"/>
        <w:jc w:val="both"/>
        <w:rPr>
          <w:rFonts w:ascii="Arial" w:eastAsia="Times New Roman" w:hAnsi="Arial" w:cs="Arial"/>
          <w:color w:val="0070C0"/>
          <w:kern w:val="0"/>
          <w:sz w:val="24"/>
          <w:szCs w:val="24"/>
          <w:lang w:eastAsia="pt-BR"/>
          <w14:ligatures w14:val="none"/>
        </w:rPr>
      </w:pPr>
      <w:r>
        <w:rPr>
          <w:rFonts w:ascii="Arial" w:eastAsia="Times New Roman" w:hAnsi="Arial" w:cs="Arial"/>
          <w:color w:val="0070C0"/>
          <w:kern w:val="0"/>
          <w:sz w:val="24"/>
          <w:szCs w:val="24"/>
          <w:lang w:eastAsia="pt-BR"/>
          <w14:ligatures w14:val="none"/>
        </w:rPr>
        <w:t>A limpeza destes itens deverá ser feita pelo profissional disponibilizado para a realização do serviço, objeto desta licitação.</w:t>
      </w:r>
    </w:p>
    <w:p w14:paraId="744A000A" w14:textId="77777777" w:rsidR="0029416D" w:rsidRDefault="0029416D" w:rsidP="00A57A7C">
      <w:pPr>
        <w:shd w:val="clear" w:color="auto" w:fill="FFFFFF"/>
        <w:spacing w:after="0" w:line="330" w:lineRule="atLeast"/>
        <w:jc w:val="both"/>
        <w:rPr>
          <w:rFonts w:ascii="Arial" w:eastAsia="Times New Roman" w:hAnsi="Arial" w:cs="Arial"/>
          <w:color w:val="222222"/>
          <w:kern w:val="0"/>
          <w:sz w:val="24"/>
          <w:szCs w:val="24"/>
          <w:lang w:eastAsia="pt-BR"/>
          <w14:ligatures w14:val="none"/>
        </w:rPr>
      </w:pPr>
    </w:p>
    <w:p w14:paraId="2509E2B4" w14:textId="6BF13C64" w:rsidR="007F6CC0" w:rsidRDefault="0072500A" w:rsidP="00A57A7C">
      <w:pPr>
        <w:shd w:val="clear" w:color="auto" w:fill="FFFFFF"/>
        <w:spacing w:after="0" w:line="330" w:lineRule="atLeast"/>
        <w:jc w:val="both"/>
        <w:rPr>
          <w:rFonts w:ascii="Arial" w:eastAsia="Times New Roman" w:hAnsi="Arial" w:cs="Arial"/>
          <w:color w:val="222222"/>
          <w:kern w:val="0"/>
          <w:sz w:val="24"/>
          <w:szCs w:val="24"/>
          <w:lang w:eastAsia="pt-BR"/>
          <w14:ligatures w14:val="none"/>
        </w:rPr>
      </w:pPr>
      <w:r>
        <w:rPr>
          <w:rFonts w:ascii="Arial" w:eastAsia="Times New Roman" w:hAnsi="Arial" w:cs="Arial"/>
          <w:color w:val="222222"/>
          <w:kern w:val="0"/>
          <w:sz w:val="24"/>
          <w:szCs w:val="24"/>
          <w:lang w:eastAsia="pt-BR"/>
          <w14:ligatures w14:val="none"/>
        </w:rPr>
        <w:t xml:space="preserve">11) </w:t>
      </w:r>
      <w:r w:rsidR="007F6CC0">
        <w:rPr>
          <w:rFonts w:ascii="Arial" w:eastAsia="Times New Roman" w:hAnsi="Arial" w:cs="Arial"/>
          <w:color w:val="222222"/>
          <w:kern w:val="0"/>
          <w:sz w:val="24"/>
          <w:szCs w:val="24"/>
          <w:lang w:eastAsia="pt-BR"/>
          <w14:ligatures w14:val="none"/>
        </w:rPr>
        <w:t>Haverá necessidade de disponibilizar um preposto exclusivo para este contrato?</w:t>
      </w:r>
    </w:p>
    <w:p w14:paraId="4E6C6876" w14:textId="414254C5" w:rsidR="007F6CC0" w:rsidRDefault="007F6CC0" w:rsidP="00A57A7C">
      <w:pPr>
        <w:shd w:val="clear" w:color="auto" w:fill="FFFFFF"/>
        <w:spacing w:after="0" w:line="330" w:lineRule="atLeast"/>
        <w:jc w:val="both"/>
        <w:rPr>
          <w:rFonts w:ascii="Arial" w:eastAsia="Times New Roman" w:hAnsi="Arial" w:cs="Arial"/>
          <w:color w:val="222222"/>
          <w:kern w:val="0"/>
          <w:sz w:val="24"/>
          <w:szCs w:val="24"/>
          <w:lang w:eastAsia="pt-BR"/>
          <w14:ligatures w14:val="none"/>
        </w:rPr>
      </w:pPr>
      <w:r>
        <w:rPr>
          <w:rFonts w:ascii="Arial" w:eastAsia="Times New Roman" w:hAnsi="Arial" w:cs="Arial"/>
          <w:color w:val="222222"/>
          <w:kern w:val="0"/>
          <w:sz w:val="24"/>
          <w:szCs w:val="24"/>
          <w:lang w:eastAsia="pt-BR"/>
          <w14:ligatures w14:val="none"/>
        </w:rPr>
        <w:t>Ou o preposto deverá comparecer nos locais da execução dos serviços em visitas esporádicas e quando for solicitado pela Contratante?</w:t>
      </w:r>
    </w:p>
    <w:p w14:paraId="22237BF1" w14:textId="77777777" w:rsidR="007F6CC0" w:rsidRDefault="007F6CC0" w:rsidP="00A57A7C">
      <w:pPr>
        <w:shd w:val="clear" w:color="auto" w:fill="FFFFFF"/>
        <w:spacing w:after="0" w:line="330" w:lineRule="atLeast"/>
        <w:jc w:val="both"/>
        <w:rPr>
          <w:rFonts w:ascii="Arial" w:eastAsia="Times New Roman" w:hAnsi="Arial" w:cs="Arial"/>
          <w:color w:val="222222"/>
          <w:kern w:val="0"/>
          <w:sz w:val="24"/>
          <w:szCs w:val="24"/>
          <w:lang w:eastAsia="pt-BR"/>
          <w14:ligatures w14:val="none"/>
        </w:rPr>
      </w:pPr>
    </w:p>
    <w:p w14:paraId="023D7E68" w14:textId="68596FF8" w:rsidR="007F6CC0" w:rsidRPr="007F6CC0" w:rsidRDefault="007F6CC0" w:rsidP="00A57A7C">
      <w:pPr>
        <w:shd w:val="clear" w:color="auto" w:fill="FFFFFF"/>
        <w:spacing w:after="0" w:line="330" w:lineRule="atLeast"/>
        <w:jc w:val="both"/>
        <w:rPr>
          <w:rFonts w:ascii="Arial" w:eastAsia="Times New Roman" w:hAnsi="Arial" w:cs="Arial"/>
          <w:color w:val="0070C0"/>
          <w:kern w:val="0"/>
          <w:sz w:val="24"/>
          <w:szCs w:val="24"/>
          <w:lang w:eastAsia="pt-BR"/>
          <w14:ligatures w14:val="none"/>
        </w:rPr>
      </w:pPr>
      <w:r>
        <w:rPr>
          <w:rFonts w:ascii="Arial" w:eastAsia="Times New Roman" w:hAnsi="Arial" w:cs="Arial"/>
          <w:color w:val="0070C0"/>
          <w:kern w:val="0"/>
          <w:sz w:val="24"/>
          <w:szCs w:val="24"/>
          <w:lang w:eastAsia="pt-BR"/>
          <w14:ligatures w14:val="none"/>
        </w:rPr>
        <w:t>Não há necessidade de preposto exclusivo, poderá fazer visitas quando achar conveniente e, quando solicitado pela Contratante.</w:t>
      </w:r>
    </w:p>
    <w:p w14:paraId="5CD58C23" w14:textId="77777777" w:rsidR="007F6CC0" w:rsidRPr="009300FB" w:rsidRDefault="007F6CC0" w:rsidP="00A57A7C">
      <w:pPr>
        <w:shd w:val="clear" w:color="auto" w:fill="FFFFFF"/>
        <w:spacing w:after="0" w:line="330" w:lineRule="atLeast"/>
        <w:jc w:val="both"/>
        <w:rPr>
          <w:rFonts w:ascii="Arial" w:eastAsia="Times New Roman" w:hAnsi="Arial" w:cs="Arial"/>
          <w:color w:val="FF0000"/>
          <w:kern w:val="0"/>
          <w:sz w:val="24"/>
          <w:szCs w:val="24"/>
          <w:lang w:eastAsia="pt-BR"/>
          <w14:ligatures w14:val="none"/>
        </w:rPr>
      </w:pPr>
    </w:p>
    <w:p w14:paraId="73180A96" w14:textId="6A522BCB" w:rsidR="00A57A7C" w:rsidRDefault="00A57A7C" w:rsidP="00A57A7C">
      <w:pPr>
        <w:shd w:val="clear" w:color="auto" w:fill="FFFFFF"/>
        <w:spacing w:after="0" w:line="330" w:lineRule="atLeast"/>
        <w:jc w:val="both"/>
        <w:rPr>
          <w:rFonts w:ascii="Arial" w:eastAsia="Times New Roman" w:hAnsi="Arial" w:cs="Arial"/>
          <w:color w:val="444444"/>
          <w:kern w:val="0"/>
          <w:sz w:val="24"/>
          <w:szCs w:val="24"/>
          <w:lang w:eastAsia="pt-BR"/>
          <w14:ligatures w14:val="none"/>
        </w:rPr>
      </w:pPr>
      <w:r w:rsidRPr="00A57A7C">
        <w:rPr>
          <w:rFonts w:ascii="Arial" w:eastAsia="Times New Roman" w:hAnsi="Arial" w:cs="Arial"/>
          <w:color w:val="444444"/>
          <w:kern w:val="0"/>
          <w:sz w:val="24"/>
          <w:szCs w:val="24"/>
          <w:lang w:eastAsia="pt-BR"/>
          <w14:ligatures w14:val="none"/>
        </w:rPr>
        <w:t>1</w:t>
      </w:r>
      <w:r w:rsidR="00B25371">
        <w:rPr>
          <w:rFonts w:ascii="Arial" w:eastAsia="Times New Roman" w:hAnsi="Arial" w:cs="Arial"/>
          <w:color w:val="444444"/>
          <w:kern w:val="0"/>
          <w:sz w:val="24"/>
          <w:szCs w:val="24"/>
          <w:lang w:eastAsia="pt-BR"/>
          <w14:ligatures w14:val="none"/>
        </w:rPr>
        <w:t>2</w:t>
      </w:r>
      <w:r w:rsidRPr="00A57A7C">
        <w:rPr>
          <w:rFonts w:ascii="Arial" w:eastAsia="Times New Roman" w:hAnsi="Arial" w:cs="Arial"/>
          <w:color w:val="444444"/>
          <w:kern w:val="0"/>
          <w:sz w:val="24"/>
          <w:szCs w:val="24"/>
          <w:lang w:eastAsia="pt-BR"/>
          <w14:ligatures w14:val="none"/>
        </w:rPr>
        <w:t>) O intervalo para repouso e alimentação deverá ser indenizado ou será usufruído? Caso haja mais de 1 (um) tipo de posto, gentileza especificar quais serão indenizados e quais serão usufruídos.</w:t>
      </w:r>
    </w:p>
    <w:p w14:paraId="450F2914" w14:textId="77777777" w:rsidR="00865DC2" w:rsidRDefault="00865DC2" w:rsidP="00A57A7C">
      <w:pPr>
        <w:shd w:val="clear" w:color="auto" w:fill="FFFFFF"/>
        <w:spacing w:after="0" w:line="330" w:lineRule="atLeast"/>
        <w:jc w:val="both"/>
        <w:rPr>
          <w:rFonts w:ascii="Arial" w:eastAsia="Times New Roman" w:hAnsi="Arial" w:cs="Arial"/>
          <w:color w:val="444444"/>
          <w:kern w:val="0"/>
          <w:sz w:val="24"/>
          <w:szCs w:val="24"/>
          <w:lang w:eastAsia="pt-BR"/>
          <w14:ligatures w14:val="none"/>
        </w:rPr>
      </w:pPr>
    </w:p>
    <w:p w14:paraId="49495998" w14:textId="3D13E7E2" w:rsidR="00865DC2" w:rsidRDefault="00865DC2" w:rsidP="00A57A7C">
      <w:pPr>
        <w:shd w:val="clear" w:color="auto" w:fill="FFFFFF"/>
        <w:spacing w:after="0" w:line="330" w:lineRule="atLeast"/>
        <w:jc w:val="both"/>
        <w:rPr>
          <w:rFonts w:ascii="Arial" w:eastAsia="Times New Roman" w:hAnsi="Arial" w:cs="Arial"/>
          <w:color w:val="0070C0"/>
          <w:kern w:val="0"/>
          <w:sz w:val="24"/>
          <w:szCs w:val="24"/>
          <w:lang w:eastAsia="pt-BR"/>
          <w14:ligatures w14:val="none"/>
        </w:rPr>
      </w:pPr>
      <w:r w:rsidRPr="00865DC2">
        <w:rPr>
          <w:rFonts w:ascii="Arial" w:eastAsia="Times New Roman" w:hAnsi="Arial" w:cs="Arial"/>
          <w:color w:val="0070C0"/>
          <w:kern w:val="0"/>
          <w:sz w:val="24"/>
          <w:szCs w:val="24"/>
          <w:lang w:eastAsia="pt-BR"/>
          <w14:ligatures w14:val="none"/>
        </w:rPr>
        <w:t>O intervalo deverá ser usufruído.</w:t>
      </w:r>
    </w:p>
    <w:p w14:paraId="25654FD3" w14:textId="77777777" w:rsidR="00E15E86" w:rsidRDefault="00E15E86" w:rsidP="00A57A7C">
      <w:pPr>
        <w:shd w:val="clear" w:color="auto" w:fill="FFFFFF"/>
        <w:spacing w:after="0" w:line="330" w:lineRule="atLeast"/>
        <w:jc w:val="both"/>
        <w:rPr>
          <w:rFonts w:ascii="Arial" w:eastAsia="Times New Roman" w:hAnsi="Arial" w:cs="Arial"/>
          <w:color w:val="0070C0"/>
          <w:kern w:val="0"/>
          <w:sz w:val="24"/>
          <w:szCs w:val="24"/>
          <w:lang w:eastAsia="pt-BR"/>
          <w14:ligatures w14:val="none"/>
        </w:rPr>
      </w:pPr>
    </w:p>
    <w:p w14:paraId="7E48CAEE" w14:textId="162E0DD4" w:rsidR="00E15E86" w:rsidRDefault="00E15E86" w:rsidP="00E15E86">
      <w:pPr>
        <w:shd w:val="clear" w:color="auto" w:fill="FFFFFF"/>
        <w:spacing w:line="235" w:lineRule="atLeast"/>
        <w:rPr>
          <w:rFonts w:ascii="Arial" w:eastAsia="Times New Roman" w:hAnsi="Arial" w:cs="Arial"/>
          <w:color w:val="222222"/>
          <w:kern w:val="0"/>
          <w:sz w:val="24"/>
          <w:szCs w:val="24"/>
          <w:lang w:eastAsia="pt-BR"/>
          <w14:ligatures w14:val="none"/>
        </w:rPr>
      </w:pPr>
      <w:r w:rsidRPr="00A57A7C">
        <w:rPr>
          <w:rFonts w:ascii="Arial" w:eastAsia="Times New Roman" w:hAnsi="Arial" w:cs="Arial"/>
          <w:color w:val="222222"/>
          <w:kern w:val="0"/>
          <w:sz w:val="24"/>
          <w:szCs w:val="24"/>
          <w:lang w:eastAsia="pt-BR"/>
          <w14:ligatures w14:val="none"/>
        </w:rPr>
        <w:t> 1</w:t>
      </w:r>
      <w:r>
        <w:rPr>
          <w:rFonts w:ascii="Arial" w:eastAsia="Times New Roman" w:hAnsi="Arial" w:cs="Arial"/>
          <w:color w:val="222222"/>
          <w:kern w:val="0"/>
          <w:sz w:val="24"/>
          <w:szCs w:val="24"/>
          <w:lang w:eastAsia="pt-BR"/>
          <w14:ligatures w14:val="none"/>
        </w:rPr>
        <w:t>3</w:t>
      </w:r>
      <w:r w:rsidRPr="00A57A7C">
        <w:rPr>
          <w:rFonts w:ascii="Arial" w:eastAsia="Times New Roman" w:hAnsi="Arial" w:cs="Arial"/>
          <w:color w:val="222222"/>
          <w:kern w:val="0"/>
          <w:sz w:val="24"/>
          <w:szCs w:val="24"/>
          <w:lang w:eastAsia="pt-BR"/>
          <w14:ligatures w14:val="none"/>
        </w:rPr>
        <w:t xml:space="preserve">) Solicitamos que seja garantido a publicidade e divulgação junto com o edital do </w:t>
      </w:r>
      <w:proofErr w:type="spellStart"/>
      <w:r w:rsidRPr="00A57A7C">
        <w:rPr>
          <w:rFonts w:ascii="Arial" w:eastAsia="Times New Roman" w:hAnsi="Arial" w:cs="Arial"/>
          <w:color w:val="222222"/>
          <w:kern w:val="0"/>
          <w:sz w:val="24"/>
          <w:szCs w:val="24"/>
          <w:lang w:eastAsia="pt-BR"/>
          <w14:ligatures w14:val="none"/>
        </w:rPr>
        <w:t>ETP</w:t>
      </w:r>
      <w:proofErr w:type="spellEnd"/>
      <w:r w:rsidRPr="00A57A7C">
        <w:rPr>
          <w:rFonts w:ascii="Arial" w:eastAsia="Times New Roman" w:hAnsi="Arial" w:cs="Arial"/>
          <w:color w:val="222222"/>
          <w:kern w:val="0"/>
          <w:sz w:val="24"/>
          <w:szCs w:val="24"/>
          <w:lang w:eastAsia="pt-BR"/>
          <w14:ligatures w14:val="none"/>
        </w:rPr>
        <w:t xml:space="preserve"> - Estudo Técnico Preliminar, caso não tenha sido feito junto do edital e seus anexos.</w:t>
      </w:r>
    </w:p>
    <w:p w14:paraId="499E0E76" w14:textId="77777777" w:rsidR="00E15E86" w:rsidRPr="00837DCF" w:rsidRDefault="00E15E86" w:rsidP="00E15E86">
      <w:pPr>
        <w:shd w:val="clear" w:color="auto" w:fill="FFFFFF"/>
        <w:spacing w:line="235" w:lineRule="atLeast"/>
        <w:rPr>
          <w:rFonts w:ascii="Arial" w:eastAsia="Times New Roman" w:hAnsi="Arial" w:cs="Arial"/>
          <w:color w:val="0070C0"/>
          <w:kern w:val="0"/>
          <w:sz w:val="24"/>
          <w:szCs w:val="24"/>
          <w:lang w:eastAsia="pt-BR"/>
          <w14:ligatures w14:val="none"/>
        </w:rPr>
      </w:pPr>
      <w:r w:rsidRPr="00837DCF">
        <w:rPr>
          <w:rFonts w:ascii="Arial" w:eastAsia="Times New Roman" w:hAnsi="Arial" w:cs="Arial"/>
          <w:color w:val="0070C0"/>
          <w:kern w:val="0"/>
          <w:sz w:val="24"/>
          <w:szCs w:val="24"/>
          <w:lang w:eastAsia="pt-BR"/>
          <w14:ligatures w14:val="none"/>
        </w:rPr>
        <w:t xml:space="preserve">Segundo o artigo 26 da homologação da lei 14.133 em nosso município, há um prazo de até 10 dias após a homologação para ser publicado o </w:t>
      </w:r>
      <w:proofErr w:type="spellStart"/>
      <w:r w:rsidRPr="00837DCF">
        <w:rPr>
          <w:rFonts w:ascii="Arial" w:eastAsia="Times New Roman" w:hAnsi="Arial" w:cs="Arial"/>
          <w:color w:val="0070C0"/>
          <w:kern w:val="0"/>
          <w:sz w:val="24"/>
          <w:szCs w:val="24"/>
          <w:lang w:eastAsia="pt-BR"/>
          <w14:ligatures w14:val="none"/>
        </w:rPr>
        <w:t>ETP</w:t>
      </w:r>
      <w:proofErr w:type="spellEnd"/>
      <w:r w:rsidRPr="00837DCF">
        <w:rPr>
          <w:rFonts w:ascii="Arial" w:eastAsia="Times New Roman" w:hAnsi="Arial" w:cs="Arial"/>
          <w:color w:val="0070C0"/>
          <w:kern w:val="0"/>
          <w:sz w:val="24"/>
          <w:szCs w:val="24"/>
          <w:lang w:eastAsia="pt-BR"/>
          <w14:ligatures w14:val="none"/>
        </w:rPr>
        <w:t>.</w:t>
      </w:r>
    </w:p>
    <w:p w14:paraId="2A61A021" w14:textId="77777777" w:rsidR="00E15E86" w:rsidRPr="00865DC2" w:rsidRDefault="00E15E86" w:rsidP="00A57A7C">
      <w:pPr>
        <w:shd w:val="clear" w:color="auto" w:fill="FFFFFF"/>
        <w:spacing w:after="0" w:line="330" w:lineRule="atLeast"/>
        <w:jc w:val="both"/>
        <w:rPr>
          <w:rFonts w:ascii="Arial" w:eastAsia="Times New Roman" w:hAnsi="Arial" w:cs="Arial"/>
          <w:color w:val="0070C0"/>
          <w:kern w:val="0"/>
          <w:sz w:val="24"/>
          <w:szCs w:val="24"/>
          <w:lang w:eastAsia="pt-BR"/>
          <w14:ligatures w14:val="none"/>
        </w:rPr>
      </w:pPr>
    </w:p>
    <w:p w14:paraId="7C5B0AEF" w14:textId="77777777" w:rsidR="00A57A7C" w:rsidRPr="00A57A7C" w:rsidRDefault="00A57A7C" w:rsidP="00A57A7C">
      <w:pPr>
        <w:shd w:val="clear" w:color="auto" w:fill="FFFFFF"/>
        <w:spacing w:after="0" w:line="330" w:lineRule="atLeast"/>
        <w:jc w:val="both"/>
        <w:rPr>
          <w:rFonts w:ascii="Arial" w:eastAsia="Times New Roman" w:hAnsi="Arial" w:cs="Arial"/>
          <w:color w:val="222222"/>
          <w:kern w:val="0"/>
          <w:sz w:val="24"/>
          <w:szCs w:val="24"/>
          <w:lang w:eastAsia="pt-BR"/>
          <w14:ligatures w14:val="none"/>
        </w:rPr>
      </w:pPr>
      <w:r w:rsidRPr="00A57A7C">
        <w:rPr>
          <w:rFonts w:ascii="Arial" w:eastAsia="Times New Roman" w:hAnsi="Arial" w:cs="Arial"/>
          <w:color w:val="444444"/>
          <w:kern w:val="0"/>
          <w:sz w:val="24"/>
          <w:szCs w:val="24"/>
          <w:lang w:eastAsia="pt-BR"/>
          <w14:ligatures w14:val="none"/>
        </w:rPr>
        <w:t> </w:t>
      </w:r>
    </w:p>
    <w:p w14:paraId="4BBF6923" w14:textId="28437BD6" w:rsidR="00A57A7C" w:rsidRPr="00BD53A7" w:rsidRDefault="00A57A7C" w:rsidP="00A57A7C">
      <w:pPr>
        <w:shd w:val="clear" w:color="auto" w:fill="FFFFFF"/>
        <w:spacing w:after="0" w:line="330" w:lineRule="atLeast"/>
        <w:jc w:val="both"/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</w:pPr>
      <w:r w:rsidRPr="00BD53A7"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  <w:t>1</w:t>
      </w:r>
      <w:r w:rsidR="009E28B4"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  <w:t>4</w:t>
      </w:r>
      <w:r w:rsidRPr="00BD53A7"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  <w:t>) Solicitamos esclarecimentos sobre a reserva de cotas previstas no edital e demais anexos do presente instrumento:</w:t>
      </w:r>
    </w:p>
    <w:p w14:paraId="0931365D" w14:textId="77777777" w:rsidR="00A57A7C" w:rsidRPr="00BD53A7" w:rsidRDefault="00A57A7C" w:rsidP="00A57A7C">
      <w:pPr>
        <w:shd w:val="clear" w:color="auto" w:fill="FFFFFF"/>
        <w:spacing w:after="0" w:line="330" w:lineRule="atLeast"/>
        <w:jc w:val="both"/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</w:pPr>
      <w:r w:rsidRPr="00BD53A7"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  <w:t> </w:t>
      </w:r>
    </w:p>
    <w:p w14:paraId="3FFF4EAC" w14:textId="77777777" w:rsidR="00A57A7C" w:rsidRPr="00BD53A7" w:rsidRDefault="00A57A7C" w:rsidP="00A57A7C">
      <w:pPr>
        <w:shd w:val="clear" w:color="auto" w:fill="FFFFFF"/>
        <w:spacing w:after="0" w:line="330" w:lineRule="atLeast"/>
        <w:jc w:val="both"/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</w:pPr>
      <w:r w:rsidRPr="00BD53A7"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  <w:t>Os itens relacionados ao cumprimento das cotas legais exigidos para habilitação das empresas, delimitam que estas devem declarar que cumprem as exigências de reserva de cargos pera pessoas com deficiência e aprendiz conforme art. 166 da Lei nº 14.133/2021, e que durante a execução do contrato poderá ser solicitado comprovação do cumprimento de cotas.</w:t>
      </w:r>
    </w:p>
    <w:p w14:paraId="36BDEFC5" w14:textId="01D846FB" w:rsidR="00A57A7C" w:rsidRPr="00BD53A7" w:rsidRDefault="00A57A7C" w:rsidP="00BD53A7">
      <w:pPr>
        <w:shd w:val="clear" w:color="auto" w:fill="FFFFFF"/>
        <w:spacing w:after="0" w:line="330" w:lineRule="atLeast"/>
        <w:jc w:val="both"/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</w:pPr>
      <w:r w:rsidRPr="00BD53A7"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  <w:t>Contudo, não é delimitado no termo de referência e minuta de edital, quais as vagas e locais serão destinados para o cumprimento das cotas legais.</w:t>
      </w:r>
    </w:p>
    <w:p w14:paraId="2FA42ECF" w14:textId="77777777" w:rsidR="00A57A7C" w:rsidRPr="00BD53A7" w:rsidRDefault="00A57A7C" w:rsidP="00A57A7C">
      <w:pPr>
        <w:shd w:val="clear" w:color="auto" w:fill="FFFFFF"/>
        <w:spacing w:after="0" w:line="330" w:lineRule="atLeast"/>
        <w:jc w:val="both"/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</w:pPr>
      <w:r w:rsidRPr="00BD53A7"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  <w:t>Consubstanciado no exposto, questiona-se: </w:t>
      </w:r>
    </w:p>
    <w:p w14:paraId="4A43682B" w14:textId="77777777" w:rsidR="00BD53A7" w:rsidRPr="00BD53A7" w:rsidRDefault="00BD53A7" w:rsidP="00A57A7C">
      <w:pPr>
        <w:shd w:val="clear" w:color="auto" w:fill="FFFFFF"/>
        <w:spacing w:after="0" w:line="330" w:lineRule="atLeast"/>
        <w:jc w:val="both"/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</w:pPr>
    </w:p>
    <w:p w14:paraId="48A497A9" w14:textId="6127ADCC" w:rsidR="00A57A7C" w:rsidRPr="00BD53A7" w:rsidRDefault="00A57A7C" w:rsidP="00A57A7C">
      <w:pPr>
        <w:shd w:val="clear" w:color="auto" w:fill="FFFFFF"/>
        <w:spacing w:after="0" w:line="330" w:lineRule="atLeast"/>
        <w:jc w:val="both"/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</w:pPr>
      <w:r w:rsidRPr="00BD53A7"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  <w:t>a) Qual será a forma de fiscalização sobre o cumprimento da cota a ser estabelecido por esta entidade, para confirmar que as empresas estão cumprindo a cota legal?</w:t>
      </w:r>
    </w:p>
    <w:p w14:paraId="69EEE42D" w14:textId="77777777" w:rsidR="00865DC2" w:rsidRPr="00BD53A7" w:rsidRDefault="00865DC2" w:rsidP="00A57A7C">
      <w:pPr>
        <w:shd w:val="clear" w:color="auto" w:fill="FFFFFF"/>
        <w:spacing w:after="0" w:line="330" w:lineRule="atLeast"/>
        <w:jc w:val="both"/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</w:pPr>
    </w:p>
    <w:p w14:paraId="50763212" w14:textId="713F5333" w:rsidR="00865DC2" w:rsidRPr="00BD53A7" w:rsidRDefault="00865DC2" w:rsidP="00A57A7C">
      <w:pPr>
        <w:shd w:val="clear" w:color="auto" w:fill="FFFFFF"/>
        <w:spacing w:after="0" w:line="330" w:lineRule="atLeast"/>
        <w:jc w:val="both"/>
        <w:rPr>
          <w:rFonts w:ascii="Arial" w:eastAsia="Times New Roman" w:hAnsi="Arial" w:cs="Arial"/>
          <w:color w:val="0070C0"/>
          <w:kern w:val="0"/>
          <w:sz w:val="24"/>
          <w:szCs w:val="24"/>
          <w:lang w:eastAsia="pt-BR"/>
          <w14:ligatures w14:val="none"/>
        </w:rPr>
      </w:pPr>
      <w:r w:rsidRPr="00BD53A7">
        <w:rPr>
          <w:rFonts w:ascii="Arial" w:eastAsia="Times New Roman" w:hAnsi="Arial" w:cs="Arial"/>
          <w:color w:val="0070C0"/>
          <w:kern w:val="0"/>
          <w:sz w:val="24"/>
          <w:szCs w:val="24"/>
          <w:lang w:eastAsia="pt-BR"/>
          <w14:ligatures w14:val="none"/>
        </w:rPr>
        <w:t>A empresa deverá comprovar por meio de documentos que cumpre a reserva de cotas em seu quadro geral de funcionário, conforme a lei 14.133 estabelece.</w:t>
      </w:r>
    </w:p>
    <w:p w14:paraId="7E3D4204" w14:textId="77777777" w:rsidR="00865DC2" w:rsidRPr="00736C53" w:rsidRDefault="00865DC2" w:rsidP="00A57A7C">
      <w:pPr>
        <w:shd w:val="clear" w:color="auto" w:fill="FFFFFF"/>
        <w:spacing w:after="0" w:line="330" w:lineRule="atLeast"/>
        <w:jc w:val="both"/>
        <w:rPr>
          <w:rFonts w:ascii="Arial" w:eastAsia="Times New Roman" w:hAnsi="Arial" w:cs="Arial"/>
          <w:color w:val="FF0000"/>
          <w:kern w:val="0"/>
          <w:sz w:val="24"/>
          <w:szCs w:val="24"/>
          <w:lang w:eastAsia="pt-BR"/>
          <w14:ligatures w14:val="none"/>
        </w:rPr>
      </w:pPr>
    </w:p>
    <w:p w14:paraId="6D5B0DC7" w14:textId="77777777" w:rsidR="00A57A7C" w:rsidRPr="009E28B4" w:rsidRDefault="00A57A7C" w:rsidP="00A57A7C">
      <w:pPr>
        <w:shd w:val="clear" w:color="auto" w:fill="FFFFFF"/>
        <w:spacing w:after="0" w:line="330" w:lineRule="atLeast"/>
        <w:jc w:val="both"/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</w:pPr>
      <w:r w:rsidRPr="009E28B4"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  <w:t>b) Haverá inabilitação (durante o trâmite do processo licitatório) ou penalização de empresas (durante a execução contratual) que embora façam a reserva de cotas e tenham comprovação de que envidaram todos os esforços necessários para as contratações, foram prejudicadas por fatores alheios à sua vontade e não conseguiram preencher o percentual mínimo estabelecido em lei no momento de participação do processo licitatório?</w:t>
      </w:r>
    </w:p>
    <w:p w14:paraId="2F53E77D" w14:textId="77777777" w:rsidR="00593B2C" w:rsidRPr="00BD53A7" w:rsidRDefault="00593B2C" w:rsidP="00A57A7C">
      <w:pPr>
        <w:shd w:val="clear" w:color="auto" w:fill="FFFFFF"/>
        <w:spacing w:after="0" w:line="330" w:lineRule="atLeast"/>
        <w:jc w:val="both"/>
        <w:rPr>
          <w:rFonts w:ascii="Arial" w:eastAsia="Times New Roman" w:hAnsi="Arial" w:cs="Arial"/>
          <w:color w:val="0070C0"/>
          <w:kern w:val="0"/>
          <w:sz w:val="24"/>
          <w:szCs w:val="24"/>
          <w:lang w:eastAsia="pt-BR"/>
          <w14:ligatures w14:val="none"/>
        </w:rPr>
      </w:pPr>
    </w:p>
    <w:p w14:paraId="29AC5373" w14:textId="3E9DDE96" w:rsidR="00593B2C" w:rsidRPr="00BD53A7" w:rsidRDefault="00593B2C" w:rsidP="00A57A7C">
      <w:pPr>
        <w:shd w:val="clear" w:color="auto" w:fill="FFFFFF"/>
        <w:spacing w:after="0" w:line="330" w:lineRule="atLeast"/>
        <w:jc w:val="both"/>
        <w:rPr>
          <w:rFonts w:ascii="Arial" w:eastAsia="Times New Roman" w:hAnsi="Arial" w:cs="Arial"/>
          <w:color w:val="0070C0"/>
          <w:kern w:val="0"/>
          <w:sz w:val="24"/>
          <w:szCs w:val="24"/>
          <w:lang w:eastAsia="pt-BR"/>
          <w14:ligatures w14:val="none"/>
        </w:rPr>
      </w:pPr>
      <w:r w:rsidRPr="00BD53A7">
        <w:rPr>
          <w:rFonts w:ascii="Arial" w:eastAsia="Times New Roman" w:hAnsi="Arial" w:cs="Arial"/>
          <w:color w:val="0070C0"/>
          <w:kern w:val="0"/>
          <w:sz w:val="24"/>
          <w:szCs w:val="24"/>
          <w:lang w:eastAsia="pt-BR"/>
          <w14:ligatures w14:val="none"/>
        </w:rPr>
        <w:t xml:space="preserve">Caso não cumpra a reserva de </w:t>
      </w:r>
      <w:proofErr w:type="gramStart"/>
      <w:r w:rsidRPr="00BD53A7">
        <w:rPr>
          <w:rFonts w:ascii="Arial" w:eastAsia="Times New Roman" w:hAnsi="Arial" w:cs="Arial"/>
          <w:color w:val="0070C0"/>
          <w:kern w:val="0"/>
          <w:sz w:val="24"/>
          <w:szCs w:val="24"/>
          <w:lang w:eastAsia="pt-BR"/>
          <w14:ligatures w14:val="none"/>
        </w:rPr>
        <w:t>cotas</w:t>
      </w:r>
      <w:proofErr w:type="gramEnd"/>
      <w:r w:rsidRPr="00BD53A7">
        <w:rPr>
          <w:rFonts w:ascii="Arial" w:eastAsia="Times New Roman" w:hAnsi="Arial" w:cs="Arial"/>
          <w:color w:val="0070C0"/>
          <w:kern w:val="0"/>
          <w:sz w:val="24"/>
          <w:szCs w:val="24"/>
          <w:lang w:eastAsia="pt-BR"/>
          <w14:ligatures w14:val="none"/>
        </w:rPr>
        <w:t xml:space="preserve"> mas evidencia os esforços necessários para as contratações e mantém em aberto quadro de vagas de modo a suprir estas vagas, não será penalizada. A empresa deverá fornecer declaração de que cumpre com a legislação.</w:t>
      </w:r>
    </w:p>
    <w:p w14:paraId="150857BE" w14:textId="77777777" w:rsidR="00593B2C" w:rsidRPr="00736C53" w:rsidRDefault="00593B2C" w:rsidP="00A57A7C">
      <w:pPr>
        <w:shd w:val="clear" w:color="auto" w:fill="FFFFFF"/>
        <w:spacing w:after="0" w:line="330" w:lineRule="atLeast"/>
        <w:jc w:val="both"/>
        <w:rPr>
          <w:rFonts w:ascii="Arial" w:eastAsia="Times New Roman" w:hAnsi="Arial" w:cs="Arial"/>
          <w:color w:val="FF0000"/>
          <w:kern w:val="0"/>
          <w:sz w:val="24"/>
          <w:szCs w:val="24"/>
          <w:lang w:eastAsia="pt-BR"/>
          <w14:ligatures w14:val="none"/>
        </w:rPr>
      </w:pPr>
    </w:p>
    <w:p w14:paraId="592C6DE6" w14:textId="77777777" w:rsidR="00A57A7C" w:rsidRPr="00BD53A7" w:rsidRDefault="00A57A7C" w:rsidP="00A57A7C">
      <w:pPr>
        <w:shd w:val="clear" w:color="auto" w:fill="FFFFFF"/>
        <w:spacing w:after="0" w:line="330" w:lineRule="atLeast"/>
        <w:jc w:val="both"/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</w:pPr>
      <w:r w:rsidRPr="00736C53">
        <w:rPr>
          <w:rFonts w:ascii="Arial" w:eastAsia="Times New Roman" w:hAnsi="Arial" w:cs="Arial"/>
          <w:color w:val="FF0000"/>
          <w:kern w:val="0"/>
          <w:sz w:val="24"/>
          <w:szCs w:val="24"/>
          <w:lang w:eastAsia="pt-BR"/>
          <w14:ligatures w14:val="none"/>
        </w:rPr>
        <w:t> </w:t>
      </w:r>
      <w:r w:rsidRPr="00BD53A7"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  <w:t>c) Dentre as vagas estabelecidas no termo de referência, haverá reserva para pessoas com deficiência? Quais as limitações as licitantes podem encontrar no local de prestação de serviços que impeça a contratação de pessoas com deficiência para execução dos serviços?</w:t>
      </w:r>
    </w:p>
    <w:p w14:paraId="6CA34F69" w14:textId="77777777" w:rsidR="00134ACE" w:rsidRPr="00736C53" w:rsidRDefault="00134ACE" w:rsidP="00A57A7C">
      <w:pPr>
        <w:shd w:val="clear" w:color="auto" w:fill="FFFFFF"/>
        <w:spacing w:after="0" w:line="330" w:lineRule="atLeast"/>
        <w:jc w:val="both"/>
        <w:rPr>
          <w:rFonts w:ascii="Arial" w:eastAsia="Times New Roman" w:hAnsi="Arial" w:cs="Arial"/>
          <w:color w:val="FF0000"/>
          <w:kern w:val="0"/>
          <w:sz w:val="24"/>
          <w:szCs w:val="24"/>
          <w:lang w:eastAsia="pt-BR"/>
          <w14:ligatures w14:val="none"/>
        </w:rPr>
      </w:pPr>
    </w:p>
    <w:p w14:paraId="02BA2C3A" w14:textId="731A2BFB" w:rsidR="00134ACE" w:rsidRDefault="00134ACE" w:rsidP="00A57A7C">
      <w:pPr>
        <w:shd w:val="clear" w:color="auto" w:fill="FFFFFF"/>
        <w:spacing w:after="0" w:line="330" w:lineRule="atLeast"/>
        <w:jc w:val="both"/>
        <w:rPr>
          <w:rFonts w:ascii="Arial" w:eastAsia="Times New Roman" w:hAnsi="Arial" w:cs="Arial"/>
          <w:color w:val="0070C0"/>
          <w:kern w:val="0"/>
          <w:sz w:val="24"/>
          <w:szCs w:val="24"/>
          <w:lang w:eastAsia="pt-BR"/>
          <w14:ligatures w14:val="none"/>
        </w:rPr>
      </w:pPr>
      <w:r w:rsidRPr="00BD53A7">
        <w:rPr>
          <w:rFonts w:ascii="Arial" w:eastAsia="Times New Roman" w:hAnsi="Arial" w:cs="Arial"/>
          <w:color w:val="0070C0"/>
          <w:kern w:val="0"/>
          <w:sz w:val="24"/>
          <w:szCs w:val="24"/>
          <w:lang w:eastAsia="pt-BR"/>
          <w14:ligatures w14:val="none"/>
        </w:rPr>
        <w:t xml:space="preserve">Não há exigência de </w:t>
      </w:r>
      <w:proofErr w:type="spellStart"/>
      <w:r w:rsidRPr="00BD53A7">
        <w:rPr>
          <w:rFonts w:ascii="Arial" w:eastAsia="Times New Roman" w:hAnsi="Arial" w:cs="Arial"/>
          <w:color w:val="0070C0"/>
          <w:kern w:val="0"/>
          <w:sz w:val="24"/>
          <w:szCs w:val="24"/>
          <w:lang w:eastAsia="pt-BR"/>
          <w14:ligatures w14:val="none"/>
        </w:rPr>
        <w:t>PCD</w:t>
      </w:r>
      <w:proofErr w:type="spellEnd"/>
      <w:r w:rsidRPr="00BD53A7">
        <w:rPr>
          <w:rFonts w:ascii="Arial" w:eastAsia="Times New Roman" w:hAnsi="Arial" w:cs="Arial"/>
          <w:color w:val="0070C0"/>
          <w:kern w:val="0"/>
          <w:sz w:val="24"/>
          <w:szCs w:val="24"/>
          <w:lang w:eastAsia="pt-BR"/>
          <w14:ligatures w14:val="none"/>
        </w:rPr>
        <w:t xml:space="preserve"> para as vagas ofertadas.</w:t>
      </w:r>
    </w:p>
    <w:p w14:paraId="73BEED3D" w14:textId="7D637623" w:rsidR="00BD53A7" w:rsidRPr="00BD53A7" w:rsidRDefault="00BD53A7" w:rsidP="00A57A7C">
      <w:pPr>
        <w:shd w:val="clear" w:color="auto" w:fill="FFFFFF"/>
        <w:spacing w:after="0" w:line="330" w:lineRule="atLeast"/>
        <w:jc w:val="both"/>
        <w:rPr>
          <w:rFonts w:ascii="Arial" w:eastAsia="Times New Roman" w:hAnsi="Arial" w:cs="Arial"/>
          <w:color w:val="0070C0"/>
          <w:kern w:val="0"/>
          <w:sz w:val="24"/>
          <w:szCs w:val="24"/>
          <w:lang w:eastAsia="pt-BR"/>
          <w14:ligatures w14:val="none"/>
        </w:rPr>
      </w:pPr>
      <w:r>
        <w:rPr>
          <w:rFonts w:ascii="Arial" w:eastAsia="Times New Roman" w:hAnsi="Arial" w:cs="Arial"/>
          <w:color w:val="0070C0"/>
          <w:kern w:val="0"/>
          <w:sz w:val="24"/>
          <w:szCs w:val="24"/>
          <w:lang w:eastAsia="pt-BR"/>
          <w14:ligatures w14:val="none"/>
        </w:rPr>
        <w:t>Quanto as limitações, deve-se observar a possibilidade de execução dos serviços solicitados no objeto.</w:t>
      </w:r>
    </w:p>
    <w:p w14:paraId="09594D2F" w14:textId="77777777" w:rsidR="00134ACE" w:rsidRPr="00736C53" w:rsidRDefault="00134ACE" w:rsidP="00A57A7C">
      <w:pPr>
        <w:shd w:val="clear" w:color="auto" w:fill="FFFFFF"/>
        <w:spacing w:after="0" w:line="330" w:lineRule="atLeast"/>
        <w:jc w:val="both"/>
        <w:rPr>
          <w:rFonts w:ascii="Arial" w:eastAsia="Times New Roman" w:hAnsi="Arial" w:cs="Arial"/>
          <w:color w:val="FF0000"/>
          <w:kern w:val="0"/>
          <w:sz w:val="24"/>
          <w:szCs w:val="24"/>
          <w:lang w:eastAsia="pt-BR"/>
          <w14:ligatures w14:val="none"/>
        </w:rPr>
      </w:pPr>
    </w:p>
    <w:p w14:paraId="1880EBE5" w14:textId="77777777" w:rsidR="00A57A7C" w:rsidRPr="00141036" w:rsidRDefault="00A57A7C" w:rsidP="00A57A7C">
      <w:pPr>
        <w:shd w:val="clear" w:color="auto" w:fill="FFFFFF"/>
        <w:spacing w:after="0" w:line="330" w:lineRule="atLeast"/>
        <w:jc w:val="both"/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</w:pPr>
      <w:r w:rsidRPr="00141036"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  <w:lastRenderedPageBreak/>
        <w:t> d) Dentre as vagas estabelecidas no termo de referência, haverá reserva para aprendizes? Como será feita a questão da jornada de trabalho, atividades e remuneração?</w:t>
      </w:r>
    </w:p>
    <w:p w14:paraId="3E5D0632" w14:textId="77777777" w:rsidR="00950E1D" w:rsidRPr="00141036" w:rsidRDefault="00950E1D" w:rsidP="00A57A7C">
      <w:pPr>
        <w:shd w:val="clear" w:color="auto" w:fill="FFFFFF"/>
        <w:spacing w:after="0" w:line="330" w:lineRule="atLeast"/>
        <w:jc w:val="both"/>
        <w:rPr>
          <w:rFonts w:ascii="Arial" w:eastAsia="Times New Roman" w:hAnsi="Arial" w:cs="Arial"/>
          <w:color w:val="0070C0"/>
          <w:kern w:val="0"/>
          <w:sz w:val="24"/>
          <w:szCs w:val="24"/>
          <w:lang w:eastAsia="pt-BR"/>
          <w14:ligatures w14:val="none"/>
        </w:rPr>
      </w:pPr>
    </w:p>
    <w:p w14:paraId="169F3307" w14:textId="2EF4EB95" w:rsidR="00950E1D" w:rsidRPr="00141036" w:rsidRDefault="00950E1D" w:rsidP="00A57A7C">
      <w:pPr>
        <w:shd w:val="clear" w:color="auto" w:fill="FFFFFF"/>
        <w:spacing w:after="0" w:line="330" w:lineRule="atLeast"/>
        <w:jc w:val="both"/>
        <w:rPr>
          <w:rFonts w:ascii="Arial" w:eastAsia="Times New Roman" w:hAnsi="Arial" w:cs="Arial"/>
          <w:color w:val="0070C0"/>
          <w:kern w:val="0"/>
          <w:sz w:val="24"/>
          <w:szCs w:val="24"/>
          <w:lang w:eastAsia="pt-BR"/>
          <w14:ligatures w14:val="none"/>
        </w:rPr>
      </w:pPr>
      <w:r w:rsidRPr="00141036">
        <w:rPr>
          <w:rFonts w:ascii="Arial" w:eastAsia="Times New Roman" w:hAnsi="Arial" w:cs="Arial"/>
          <w:color w:val="0070C0"/>
          <w:kern w:val="0"/>
          <w:sz w:val="24"/>
          <w:szCs w:val="24"/>
          <w:lang w:eastAsia="pt-BR"/>
          <w14:ligatures w14:val="none"/>
        </w:rPr>
        <w:t>Não há reserva para aprendizes nas vagas ofertadas.</w:t>
      </w:r>
    </w:p>
    <w:p w14:paraId="7A8EA005" w14:textId="595FD609" w:rsidR="00C66D6A" w:rsidRPr="00C0215D" w:rsidRDefault="00C66D6A" w:rsidP="00A57A7C">
      <w:pPr>
        <w:rPr>
          <w:color w:val="FF0000"/>
        </w:rPr>
      </w:pPr>
    </w:p>
    <w:p w14:paraId="029BA452" w14:textId="77777777" w:rsidR="00A57A7C" w:rsidRPr="00A57A7C" w:rsidRDefault="00A57A7C" w:rsidP="00A57A7C">
      <w:pPr>
        <w:jc w:val="right"/>
        <w:rPr>
          <w:rFonts w:ascii="Arial" w:eastAsia="Times New Roman" w:hAnsi="Arial" w:cs="Arial"/>
          <w:color w:val="222222"/>
          <w:kern w:val="0"/>
          <w:sz w:val="20"/>
          <w:szCs w:val="20"/>
          <w:lang w:eastAsia="pt-BR"/>
          <w14:ligatures w14:val="none"/>
        </w:rPr>
      </w:pPr>
      <w:r w:rsidRPr="00A57A7C">
        <w:rPr>
          <w:rFonts w:ascii="Arial" w:eastAsia="Times New Roman" w:hAnsi="Arial" w:cs="Arial"/>
          <w:color w:val="222222"/>
          <w:kern w:val="0"/>
          <w:sz w:val="20"/>
          <w:szCs w:val="20"/>
          <w:lang w:eastAsia="pt-BR"/>
          <w14:ligatures w14:val="none"/>
        </w:rPr>
        <w:t xml:space="preserve">ACÓRDÃO 1496/2023 - PLENÁRIO (Min. </w:t>
      </w:r>
      <w:proofErr w:type="spellStart"/>
      <w:r w:rsidRPr="00A57A7C">
        <w:rPr>
          <w:rFonts w:ascii="Arial" w:eastAsia="Times New Roman" w:hAnsi="Arial" w:cs="Arial"/>
          <w:color w:val="222222"/>
          <w:kern w:val="0"/>
          <w:sz w:val="20"/>
          <w:szCs w:val="20"/>
          <w:lang w:eastAsia="pt-BR"/>
          <w14:ligatures w14:val="none"/>
        </w:rPr>
        <w:t>Jhonatan</w:t>
      </w:r>
      <w:proofErr w:type="spellEnd"/>
      <w:r w:rsidRPr="00A57A7C">
        <w:rPr>
          <w:rFonts w:ascii="Arial" w:eastAsia="Times New Roman" w:hAnsi="Arial" w:cs="Arial"/>
          <w:color w:val="222222"/>
          <w:kern w:val="0"/>
          <w:sz w:val="20"/>
          <w:szCs w:val="20"/>
          <w:lang w:eastAsia="pt-BR"/>
          <w14:ligatures w14:val="none"/>
        </w:rPr>
        <w:t xml:space="preserve"> de Jesus)</w:t>
      </w:r>
    </w:p>
    <w:p w14:paraId="27FB8A60" w14:textId="77777777" w:rsidR="00A57A7C" w:rsidRPr="00A57A7C" w:rsidRDefault="00A57A7C" w:rsidP="00A57A7C">
      <w:pPr>
        <w:jc w:val="right"/>
        <w:rPr>
          <w:rFonts w:ascii="Arial" w:eastAsia="Times New Roman" w:hAnsi="Arial" w:cs="Arial"/>
          <w:color w:val="222222"/>
          <w:kern w:val="0"/>
          <w:sz w:val="20"/>
          <w:szCs w:val="20"/>
          <w:lang w:eastAsia="pt-BR"/>
          <w14:ligatures w14:val="none"/>
        </w:rPr>
      </w:pPr>
      <w:r w:rsidRPr="00A57A7C">
        <w:rPr>
          <w:rFonts w:ascii="Arial" w:eastAsia="Times New Roman" w:hAnsi="Arial" w:cs="Arial"/>
          <w:color w:val="222222"/>
          <w:kern w:val="0"/>
          <w:sz w:val="20"/>
          <w:szCs w:val="20"/>
          <w:lang w:eastAsia="pt-BR"/>
          <w14:ligatures w14:val="none"/>
        </w:rPr>
        <w:t>"(...)</w:t>
      </w:r>
    </w:p>
    <w:p w14:paraId="77F83B46" w14:textId="77777777" w:rsidR="00A57A7C" w:rsidRPr="00A57A7C" w:rsidRDefault="00A57A7C" w:rsidP="00A57A7C">
      <w:pPr>
        <w:jc w:val="right"/>
        <w:rPr>
          <w:rFonts w:ascii="Arial" w:eastAsia="Times New Roman" w:hAnsi="Arial" w:cs="Arial"/>
          <w:color w:val="222222"/>
          <w:kern w:val="0"/>
          <w:sz w:val="20"/>
          <w:szCs w:val="20"/>
          <w:lang w:eastAsia="pt-BR"/>
          <w14:ligatures w14:val="none"/>
        </w:rPr>
      </w:pPr>
      <w:r w:rsidRPr="00A57A7C">
        <w:rPr>
          <w:rFonts w:ascii="Arial" w:eastAsia="Times New Roman" w:hAnsi="Arial" w:cs="Arial"/>
          <w:color w:val="222222"/>
          <w:kern w:val="0"/>
          <w:sz w:val="20"/>
          <w:szCs w:val="20"/>
          <w:lang w:eastAsia="pt-BR"/>
          <w14:ligatures w14:val="none"/>
        </w:rPr>
        <w:t>9.5. dar ciência ao Hospital Federal do Andaraí de que a inexistência dos laudos</w:t>
      </w:r>
    </w:p>
    <w:p w14:paraId="0906D855" w14:textId="77777777" w:rsidR="00A57A7C" w:rsidRPr="00A57A7C" w:rsidRDefault="00A57A7C" w:rsidP="00A57A7C">
      <w:pPr>
        <w:jc w:val="right"/>
        <w:rPr>
          <w:rFonts w:ascii="Arial" w:eastAsia="Times New Roman" w:hAnsi="Arial" w:cs="Arial"/>
          <w:color w:val="222222"/>
          <w:kern w:val="0"/>
          <w:sz w:val="20"/>
          <w:szCs w:val="20"/>
          <w:lang w:eastAsia="pt-BR"/>
          <w14:ligatures w14:val="none"/>
        </w:rPr>
      </w:pPr>
      <w:r w:rsidRPr="00A57A7C">
        <w:rPr>
          <w:rFonts w:ascii="Arial" w:eastAsia="Times New Roman" w:hAnsi="Arial" w:cs="Arial"/>
          <w:color w:val="222222"/>
          <w:kern w:val="0"/>
          <w:sz w:val="20"/>
          <w:szCs w:val="20"/>
          <w:lang w:eastAsia="pt-BR"/>
          <w14:ligatures w14:val="none"/>
        </w:rPr>
        <w:t>periciais acerca dos adicionais de insalubridade e periculosidade, elementos</w:t>
      </w:r>
    </w:p>
    <w:p w14:paraId="66A5D792" w14:textId="77777777" w:rsidR="00A57A7C" w:rsidRPr="00A57A7C" w:rsidRDefault="00A57A7C" w:rsidP="00A57A7C">
      <w:pPr>
        <w:jc w:val="right"/>
        <w:rPr>
          <w:rFonts w:ascii="Arial" w:eastAsia="Times New Roman" w:hAnsi="Arial" w:cs="Arial"/>
          <w:color w:val="222222"/>
          <w:kern w:val="0"/>
          <w:sz w:val="20"/>
          <w:szCs w:val="20"/>
          <w:lang w:eastAsia="pt-BR"/>
          <w14:ligatures w14:val="none"/>
        </w:rPr>
      </w:pPr>
      <w:r w:rsidRPr="00A57A7C">
        <w:rPr>
          <w:rFonts w:ascii="Arial" w:eastAsia="Times New Roman" w:hAnsi="Arial" w:cs="Arial"/>
          <w:color w:val="222222"/>
          <w:kern w:val="0"/>
          <w:sz w:val="20"/>
          <w:szCs w:val="20"/>
          <w:lang w:eastAsia="pt-BR"/>
          <w14:ligatures w14:val="none"/>
        </w:rPr>
        <w:t>imprescindíveis para a composição de edital de licitação com vistas à</w:t>
      </w:r>
    </w:p>
    <w:p w14:paraId="034BD9B4" w14:textId="77777777" w:rsidR="00A57A7C" w:rsidRPr="00A57A7C" w:rsidRDefault="00A57A7C" w:rsidP="00A57A7C">
      <w:pPr>
        <w:jc w:val="right"/>
        <w:rPr>
          <w:rFonts w:ascii="Arial" w:eastAsia="Times New Roman" w:hAnsi="Arial" w:cs="Arial"/>
          <w:color w:val="222222"/>
          <w:kern w:val="0"/>
          <w:sz w:val="20"/>
          <w:szCs w:val="20"/>
          <w:lang w:eastAsia="pt-BR"/>
          <w14:ligatures w14:val="none"/>
        </w:rPr>
      </w:pPr>
      <w:r w:rsidRPr="00A57A7C">
        <w:rPr>
          <w:rFonts w:ascii="Arial" w:eastAsia="Times New Roman" w:hAnsi="Arial" w:cs="Arial"/>
          <w:color w:val="222222"/>
          <w:kern w:val="0"/>
          <w:sz w:val="20"/>
          <w:szCs w:val="20"/>
          <w:lang w:eastAsia="pt-BR"/>
          <w14:ligatures w14:val="none"/>
        </w:rPr>
        <w:t>contratação de mão de obra, está em desacordo com precedentes desta Corte,</w:t>
      </w:r>
    </w:p>
    <w:p w14:paraId="0FEB83D1" w14:textId="77777777" w:rsidR="00A57A7C" w:rsidRPr="00A57A7C" w:rsidRDefault="00A57A7C" w:rsidP="00A57A7C">
      <w:pPr>
        <w:jc w:val="right"/>
        <w:rPr>
          <w:rFonts w:ascii="Arial" w:eastAsia="Times New Roman" w:hAnsi="Arial" w:cs="Arial"/>
          <w:color w:val="222222"/>
          <w:kern w:val="0"/>
          <w:sz w:val="20"/>
          <w:szCs w:val="20"/>
          <w:lang w:eastAsia="pt-BR"/>
          <w14:ligatures w14:val="none"/>
        </w:rPr>
      </w:pPr>
      <w:r w:rsidRPr="00A57A7C">
        <w:rPr>
          <w:rFonts w:ascii="Arial" w:eastAsia="Times New Roman" w:hAnsi="Arial" w:cs="Arial"/>
          <w:color w:val="222222"/>
          <w:kern w:val="0"/>
          <w:sz w:val="20"/>
          <w:szCs w:val="20"/>
          <w:lang w:eastAsia="pt-BR"/>
          <w14:ligatures w14:val="none"/>
        </w:rPr>
        <w:t>a exemplo dos Acórdão 14539/2019-TCU-Primeira Câmara e 4.972/2011-TCU-</w:t>
      </w:r>
    </w:p>
    <w:p w14:paraId="7B932188" w14:textId="592CAFF5" w:rsidR="00A57A7C" w:rsidRPr="00A57A7C" w:rsidRDefault="00A57A7C" w:rsidP="00A57A7C">
      <w:pPr>
        <w:jc w:val="right"/>
        <w:rPr>
          <w:rFonts w:ascii="Arial" w:eastAsia="Times New Roman" w:hAnsi="Arial" w:cs="Arial"/>
          <w:color w:val="222222"/>
          <w:kern w:val="0"/>
          <w:sz w:val="20"/>
          <w:szCs w:val="20"/>
          <w:lang w:eastAsia="pt-BR"/>
          <w14:ligatures w14:val="none"/>
        </w:rPr>
      </w:pPr>
      <w:r w:rsidRPr="00A57A7C">
        <w:rPr>
          <w:rFonts w:ascii="Arial" w:eastAsia="Times New Roman" w:hAnsi="Arial" w:cs="Arial"/>
          <w:color w:val="222222"/>
          <w:kern w:val="0"/>
          <w:sz w:val="20"/>
          <w:szCs w:val="20"/>
          <w:lang w:eastAsia="pt-BR"/>
          <w14:ligatures w14:val="none"/>
        </w:rPr>
        <w:t>2ª Câmara;"</w:t>
      </w:r>
    </w:p>
    <w:sectPr w:rsidR="00A57A7C" w:rsidRPr="00A57A7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467816"/>
    <w:multiLevelType w:val="multilevel"/>
    <w:tmpl w:val="4FCA8B06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353" w:hanging="359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4320" w:hanging="1440"/>
      </w:pPr>
    </w:lvl>
    <w:lvl w:ilvl="8">
      <w:start w:val="1"/>
      <w:numFmt w:val="decimal"/>
      <w:lvlText w:val="%1.%2.%3.%4.%5.%6.%7.%8.%9."/>
      <w:lvlJc w:val="left"/>
      <w:pPr>
        <w:ind w:left="5040" w:hanging="1800"/>
      </w:pPr>
    </w:lvl>
  </w:abstractNum>
  <w:abstractNum w:abstractNumId="1" w15:restartNumberingAfterBreak="0">
    <w:nsid w:val="2CAD26AF"/>
    <w:multiLevelType w:val="multilevel"/>
    <w:tmpl w:val="A37C4F38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353" w:hanging="359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4320" w:hanging="1440"/>
      </w:pPr>
    </w:lvl>
    <w:lvl w:ilvl="8">
      <w:start w:val="1"/>
      <w:numFmt w:val="decimal"/>
      <w:lvlText w:val="%1.%2.%3.%4.%5.%6.%7.%8.%9."/>
      <w:lvlJc w:val="left"/>
      <w:pPr>
        <w:ind w:left="5040" w:hanging="1800"/>
      </w:pPr>
    </w:lvl>
  </w:abstractNum>
  <w:abstractNum w:abstractNumId="2" w15:restartNumberingAfterBreak="0">
    <w:nsid w:val="4B2C2379"/>
    <w:multiLevelType w:val="multilevel"/>
    <w:tmpl w:val="1780ED76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4"/>
      <w:numFmt w:val="decimal"/>
      <w:lvlText w:val="%1.%2"/>
      <w:lvlJc w:val="left"/>
      <w:pPr>
        <w:ind w:left="720" w:hanging="7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D6A"/>
    <w:rsid w:val="00020A69"/>
    <w:rsid w:val="000A11D0"/>
    <w:rsid w:val="000C71F6"/>
    <w:rsid w:val="000E551A"/>
    <w:rsid w:val="0011360E"/>
    <w:rsid w:val="00116771"/>
    <w:rsid w:val="00134ACE"/>
    <w:rsid w:val="00141036"/>
    <w:rsid w:val="0016454D"/>
    <w:rsid w:val="00194C4C"/>
    <w:rsid w:val="00222468"/>
    <w:rsid w:val="0029416D"/>
    <w:rsid w:val="002C6E9C"/>
    <w:rsid w:val="002E2A08"/>
    <w:rsid w:val="00360E18"/>
    <w:rsid w:val="003F2508"/>
    <w:rsid w:val="00420A9E"/>
    <w:rsid w:val="00593B2C"/>
    <w:rsid w:val="00617811"/>
    <w:rsid w:val="00644210"/>
    <w:rsid w:val="006B3987"/>
    <w:rsid w:val="0072500A"/>
    <w:rsid w:val="00736C53"/>
    <w:rsid w:val="007F6CC0"/>
    <w:rsid w:val="00837DCF"/>
    <w:rsid w:val="00865DC2"/>
    <w:rsid w:val="008814D5"/>
    <w:rsid w:val="009300FB"/>
    <w:rsid w:val="00932413"/>
    <w:rsid w:val="00950E1D"/>
    <w:rsid w:val="009E28B4"/>
    <w:rsid w:val="009F2C63"/>
    <w:rsid w:val="00A57A7C"/>
    <w:rsid w:val="00A84EBB"/>
    <w:rsid w:val="00B25371"/>
    <w:rsid w:val="00B61489"/>
    <w:rsid w:val="00B82B25"/>
    <w:rsid w:val="00BD53A7"/>
    <w:rsid w:val="00C0215D"/>
    <w:rsid w:val="00C427BB"/>
    <w:rsid w:val="00C66D6A"/>
    <w:rsid w:val="00C74A9F"/>
    <w:rsid w:val="00C95298"/>
    <w:rsid w:val="00D31F52"/>
    <w:rsid w:val="00D63334"/>
    <w:rsid w:val="00D859BD"/>
    <w:rsid w:val="00E15E86"/>
    <w:rsid w:val="00E77FDE"/>
    <w:rsid w:val="00EC6FD0"/>
    <w:rsid w:val="00F61447"/>
    <w:rsid w:val="00F627AC"/>
    <w:rsid w:val="00FE4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1F4FC1"/>
  <w15:chartTrackingRefBased/>
  <w15:docId w15:val="{8D6EFF2F-B4FF-449A-9CE7-89E51229E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6B3987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8814D5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8814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78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69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2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2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1363</Words>
  <Characters>7362</Characters>
  <Application>Microsoft Office Word</Application>
  <DocSecurity>4</DocSecurity>
  <Lines>61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Orbenk Orbenk</dc:creator>
  <cp:keywords/>
  <dc:description/>
  <cp:lastModifiedBy>Windows</cp:lastModifiedBy>
  <cp:revision>2</cp:revision>
  <dcterms:created xsi:type="dcterms:W3CDTF">2024-05-14T18:32:00Z</dcterms:created>
  <dcterms:modified xsi:type="dcterms:W3CDTF">2024-05-14T18:32:00Z</dcterms:modified>
</cp:coreProperties>
</file>